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38" w:rsidRDefault="00B47F38">
      <w:pPr>
        <w:rPr>
          <w:rFonts w:cs="Arial"/>
          <w:sz w:val="28"/>
          <w:szCs w:val="28"/>
        </w:rPr>
      </w:pPr>
      <w:r>
        <w:rPr>
          <w:rFonts w:cs="Arial"/>
          <w:noProof/>
          <w:sz w:val="28"/>
          <w:szCs w:val="28"/>
          <w:lang w:eastAsia="en-GB"/>
        </w:rPr>
        <mc:AlternateContent>
          <mc:Choice Requires="wps">
            <w:drawing>
              <wp:anchor distT="0" distB="0" distL="114300" distR="114300" simplePos="0" relativeHeight="251661312" behindDoc="0" locked="0" layoutInCell="1" allowOverlap="1" wp14:anchorId="6A58CC23" wp14:editId="6B9C51D9">
                <wp:simplePos x="0" y="0"/>
                <wp:positionH relativeFrom="column">
                  <wp:posOffset>4686300</wp:posOffset>
                </wp:positionH>
                <wp:positionV relativeFrom="paragraph">
                  <wp:posOffset>-43180</wp:posOffset>
                </wp:positionV>
                <wp:extent cx="108585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85850" cy="914400"/>
                        </a:xfrm>
                        <a:prstGeom prst="rect">
                          <a:avLst/>
                        </a:prstGeom>
                        <a:solidFill>
                          <a:sysClr val="window" lastClr="FFFFFF"/>
                        </a:solidFill>
                        <a:ln w="6350">
                          <a:noFill/>
                        </a:ln>
                      </wps:spPr>
                      <wps:txbx>
                        <w:txbxContent>
                          <w:p w:rsidR="006D1B82" w:rsidRDefault="006D1B82" w:rsidP="00B47F38">
                            <w:r>
                              <w:rPr>
                                <w:noProof/>
                                <w:lang w:eastAsia="en-GB"/>
                              </w:rPr>
                              <w:drawing>
                                <wp:inline distT="0" distB="0" distL="0" distR="0" wp14:anchorId="0AAFB3CD" wp14:editId="1191652A">
                                  <wp:extent cx="923925" cy="7250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719" cy="78298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8CC23" id="_x0000_t202" coordsize="21600,21600" o:spt="202" path="m,l,21600r21600,l21600,xe">
                <v:stroke joinstyle="miter"/>
                <v:path gradientshapeok="t" o:connecttype="rect"/>
              </v:shapetype>
              <v:shape id="Text Box 3" o:spid="_x0000_s1026" type="#_x0000_t202" style="position:absolute;margin-left:369pt;margin-top:-3.4pt;width:85.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" fillcolor="window" stroked="f" strokeweight=".5pt">
                <v:textbox>
                  <w:txbxContent>
                    <w:p w:rsidR="006D1B82" w:rsidRDefault="006D1B82" w:rsidP="00B47F38">
                      <w:r>
                        <w:rPr>
                          <w:noProof/>
                          <w:lang w:eastAsia="en-GB"/>
                        </w:rPr>
                        <w:drawing>
                          <wp:inline distT="0" distB="0" distL="0" distR="0" wp14:anchorId="0AAFB3CD" wp14:editId="1191652A">
                            <wp:extent cx="923925" cy="7250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719" cy="782981"/>
                                    </a:xfrm>
                                    <a:prstGeom prst="rect">
                                      <a:avLst/>
                                    </a:prstGeom>
                                    <a:noFill/>
                                  </pic:spPr>
                                </pic:pic>
                              </a:graphicData>
                            </a:graphic>
                          </wp:inline>
                        </w:drawing>
                      </w:r>
                    </w:p>
                  </w:txbxContent>
                </v:textbox>
              </v:shape>
            </w:pict>
          </mc:Fallback>
        </mc:AlternateContent>
      </w:r>
    </w:p>
    <w:p w:rsidR="007B14C8" w:rsidRPr="00B47F38" w:rsidRDefault="00C70B2B" w:rsidP="000C68CA">
      <w:pPr>
        <w:spacing w:after="0" w:line="240" w:lineRule="auto"/>
        <w:rPr>
          <w:rFonts w:cs="Arial"/>
          <w:sz w:val="28"/>
          <w:szCs w:val="28"/>
        </w:rPr>
      </w:pPr>
      <w:r w:rsidRPr="00B47F38">
        <w:rPr>
          <w:rFonts w:cs="Arial"/>
          <w:sz w:val="28"/>
          <w:szCs w:val="28"/>
        </w:rPr>
        <w:t xml:space="preserve">Bedford </w:t>
      </w:r>
      <w:r w:rsidR="004438EC" w:rsidRPr="00B47F38">
        <w:rPr>
          <w:rFonts w:cs="Arial"/>
          <w:sz w:val="28"/>
          <w:szCs w:val="28"/>
        </w:rPr>
        <w:t>College Academies Trust</w:t>
      </w:r>
      <w:r w:rsidRPr="00B47F38">
        <w:rPr>
          <w:rFonts w:cs="Arial"/>
          <w:sz w:val="28"/>
          <w:szCs w:val="28"/>
        </w:rPr>
        <w:t xml:space="preserve"> </w:t>
      </w:r>
    </w:p>
    <w:p w:rsidR="00F2315F" w:rsidRDefault="00F2734A" w:rsidP="00ED0135">
      <w:pPr>
        <w:spacing w:after="0"/>
        <w:rPr>
          <w:rFonts w:cs="Arial"/>
          <w:b/>
          <w:sz w:val="24"/>
          <w:szCs w:val="24"/>
        </w:rPr>
      </w:pPr>
      <w:r w:rsidRPr="000C68CA">
        <w:rPr>
          <w:rFonts w:cs="Arial"/>
          <w:b/>
          <w:sz w:val="24"/>
          <w:szCs w:val="24"/>
        </w:rPr>
        <w:t>Accessibility Plan</w:t>
      </w:r>
      <w:r w:rsidR="00E41F72" w:rsidRPr="000C68CA">
        <w:rPr>
          <w:rFonts w:cs="Arial"/>
          <w:b/>
          <w:sz w:val="24"/>
          <w:szCs w:val="24"/>
        </w:rPr>
        <w:t xml:space="preserve"> </w:t>
      </w:r>
      <w:r w:rsidR="00EE4047" w:rsidRPr="000C68CA">
        <w:rPr>
          <w:rFonts w:cs="Arial"/>
          <w:b/>
          <w:sz w:val="24"/>
          <w:szCs w:val="24"/>
        </w:rPr>
        <w:t>Policy</w:t>
      </w:r>
    </w:p>
    <w:p w:rsidR="000C68CA" w:rsidRPr="000C68CA" w:rsidRDefault="000C68CA" w:rsidP="00ED0135">
      <w:pPr>
        <w:spacing w:after="0"/>
        <w:rPr>
          <w:rFonts w:cs="Arial"/>
          <w:b/>
          <w:sz w:val="24"/>
          <w:szCs w:val="24"/>
        </w:rPr>
      </w:pPr>
    </w:p>
    <w:tbl>
      <w:tblPr>
        <w:tblStyle w:val="TableGrid"/>
        <w:tblW w:w="0" w:type="auto"/>
        <w:tblLook w:val="04A0" w:firstRow="1" w:lastRow="0" w:firstColumn="1" w:lastColumn="0" w:noHBand="0" w:noVBand="1"/>
      </w:tblPr>
      <w:tblGrid>
        <w:gridCol w:w="1809"/>
        <w:gridCol w:w="4536"/>
        <w:gridCol w:w="2897"/>
      </w:tblGrid>
      <w:tr w:rsidR="00B47F38" w:rsidRPr="00B47F38" w:rsidTr="00E312B2">
        <w:trPr>
          <w:trHeight w:val="738"/>
        </w:trPr>
        <w:tc>
          <w:tcPr>
            <w:tcW w:w="1809" w:type="dxa"/>
          </w:tcPr>
          <w:p w:rsidR="00FF5B1C" w:rsidRPr="00B47F38" w:rsidRDefault="00385E83" w:rsidP="00ED0135">
            <w:pPr>
              <w:textAlignment w:val="baseline"/>
              <w:rPr>
                <w:rFonts w:eastAsia="Times New Roman" w:cs="Arial"/>
                <w:b/>
                <w:bCs/>
                <w:lang w:eastAsia="en-GB"/>
              </w:rPr>
            </w:pPr>
            <w:r w:rsidRPr="00B47F38">
              <w:rPr>
                <w:rFonts w:eastAsia="Times New Roman" w:cs="Arial"/>
                <w:b/>
                <w:bCs/>
                <w:lang w:eastAsia="en-GB"/>
              </w:rPr>
              <w:t>Status:</w:t>
            </w:r>
          </w:p>
          <w:p w:rsidR="00AE0128" w:rsidRPr="00B47F38" w:rsidRDefault="008356CF" w:rsidP="00AE0128">
            <w:pPr>
              <w:textAlignment w:val="baseline"/>
              <w:rPr>
                <w:rFonts w:eastAsia="Times New Roman" w:cs="Arial"/>
                <w:bCs/>
                <w:lang w:eastAsia="en-GB"/>
              </w:rPr>
            </w:pPr>
            <w:r w:rsidRPr="00B47F38">
              <w:rPr>
                <w:rFonts w:eastAsia="Times New Roman" w:cs="Arial"/>
                <w:bCs/>
                <w:lang w:eastAsia="en-GB"/>
              </w:rPr>
              <w:t>Statutory</w:t>
            </w:r>
            <w:r w:rsidR="00AE0128" w:rsidRPr="00B47F38">
              <w:rPr>
                <w:rFonts w:eastAsia="Times New Roman" w:cs="Arial"/>
                <w:b/>
                <w:bCs/>
                <w:lang w:eastAsia="en-GB"/>
              </w:rPr>
              <w:t xml:space="preserve"> </w:t>
            </w:r>
          </w:p>
          <w:p w:rsidR="00385E83" w:rsidRPr="00B47F38" w:rsidRDefault="00385E83" w:rsidP="00385E83">
            <w:pPr>
              <w:textAlignment w:val="baseline"/>
              <w:rPr>
                <w:rFonts w:eastAsia="Times New Roman" w:cs="Arial"/>
                <w:bCs/>
                <w:lang w:eastAsia="en-GB"/>
              </w:rPr>
            </w:pPr>
          </w:p>
        </w:tc>
        <w:tc>
          <w:tcPr>
            <w:tcW w:w="4536" w:type="dxa"/>
          </w:tcPr>
          <w:p w:rsidR="00385E83" w:rsidRPr="00B47F38" w:rsidRDefault="00385E83" w:rsidP="00385E83">
            <w:pPr>
              <w:textAlignment w:val="baseline"/>
              <w:rPr>
                <w:rFonts w:eastAsia="Times New Roman" w:cs="Arial"/>
                <w:b/>
                <w:bCs/>
                <w:lang w:eastAsia="en-GB"/>
              </w:rPr>
            </w:pPr>
            <w:r w:rsidRPr="00B47F38">
              <w:rPr>
                <w:rFonts w:eastAsia="Times New Roman" w:cs="Arial"/>
                <w:b/>
                <w:bCs/>
                <w:lang w:eastAsia="en-GB"/>
              </w:rPr>
              <w:t xml:space="preserve">Member of staff responsible: </w:t>
            </w:r>
          </w:p>
          <w:p w:rsidR="00FF5B1C" w:rsidRPr="00B47F38" w:rsidRDefault="00ED49CA" w:rsidP="00385E83">
            <w:pPr>
              <w:textAlignment w:val="baseline"/>
              <w:rPr>
                <w:rFonts w:eastAsia="Times New Roman" w:cs="Arial"/>
                <w:bCs/>
                <w:lang w:eastAsia="en-GB"/>
              </w:rPr>
            </w:pPr>
            <w:r w:rsidRPr="00B47F38">
              <w:rPr>
                <w:rFonts w:eastAsia="Times New Roman" w:cs="Arial"/>
                <w:bCs/>
                <w:lang w:eastAsia="en-GB"/>
              </w:rPr>
              <w:t>Business Manager</w:t>
            </w:r>
          </w:p>
        </w:tc>
        <w:tc>
          <w:tcPr>
            <w:tcW w:w="2897" w:type="dxa"/>
          </w:tcPr>
          <w:p w:rsidR="00FF5B1C" w:rsidRPr="00B47F38" w:rsidRDefault="00385E83" w:rsidP="00385E83">
            <w:pPr>
              <w:textAlignment w:val="baseline"/>
              <w:rPr>
                <w:rFonts w:eastAsia="Times New Roman" w:cs="Arial"/>
                <w:b/>
                <w:bCs/>
                <w:lang w:eastAsia="en-GB"/>
              </w:rPr>
            </w:pPr>
            <w:r w:rsidRPr="00B47F38">
              <w:rPr>
                <w:rFonts w:eastAsia="Times New Roman" w:cs="Arial"/>
                <w:b/>
                <w:bCs/>
                <w:lang w:eastAsia="en-GB"/>
              </w:rPr>
              <w:t>Implementation date:</w:t>
            </w:r>
          </w:p>
          <w:p w:rsidR="003912FD" w:rsidRPr="00942BDA" w:rsidRDefault="005A269A" w:rsidP="00385E83">
            <w:pPr>
              <w:textAlignment w:val="baseline"/>
              <w:rPr>
                <w:rFonts w:eastAsia="Times New Roman" w:cs="Arial"/>
                <w:bCs/>
                <w:lang w:eastAsia="en-GB"/>
              </w:rPr>
            </w:pPr>
            <w:r>
              <w:rPr>
                <w:rFonts w:eastAsia="Times New Roman" w:cs="Arial"/>
                <w:bCs/>
                <w:lang w:eastAsia="en-GB"/>
              </w:rPr>
              <w:t>April</w:t>
            </w:r>
            <w:r w:rsidR="00942BDA" w:rsidRPr="00942BDA">
              <w:rPr>
                <w:rFonts w:eastAsia="Times New Roman" w:cs="Arial"/>
                <w:bCs/>
                <w:lang w:eastAsia="en-GB"/>
              </w:rPr>
              <w:t xml:space="preserve"> 2019</w:t>
            </w:r>
          </w:p>
        </w:tc>
      </w:tr>
      <w:tr w:rsidR="00FF5B1C" w:rsidRPr="00B47F38" w:rsidTr="00E312B2">
        <w:trPr>
          <w:trHeight w:val="443"/>
        </w:trPr>
        <w:tc>
          <w:tcPr>
            <w:tcW w:w="1809" w:type="dxa"/>
          </w:tcPr>
          <w:p w:rsidR="00385E83" w:rsidRPr="00B47F38" w:rsidRDefault="00304288" w:rsidP="00ED0135">
            <w:pPr>
              <w:textAlignment w:val="baseline"/>
              <w:rPr>
                <w:rFonts w:eastAsia="Times New Roman" w:cs="Arial"/>
                <w:b/>
                <w:bCs/>
                <w:lang w:eastAsia="en-GB"/>
              </w:rPr>
            </w:pPr>
            <w:r w:rsidRPr="00B47F38">
              <w:rPr>
                <w:rFonts w:eastAsia="Times New Roman" w:cs="Arial"/>
                <w:b/>
                <w:bCs/>
                <w:lang w:eastAsia="en-GB"/>
              </w:rPr>
              <w:t>Issue No</w:t>
            </w:r>
            <w:r w:rsidR="00E00C29" w:rsidRPr="00B47F38">
              <w:rPr>
                <w:rFonts w:eastAsia="Times New Roman" w:cs="Arial"/>
                <w:b/>
                <w:bCs/>
                <w:lang w:eastAsia="en-GB"/>
              </w:rPr>
              <w:t>:</w:t>
            </w:r>
          </w:p>
          <w:p w:rsidR="00FF5B1C" w:rsidRPr="00B47F38" w:rsidRDefault="00E00C29" w:rsidP="00ED0135">
            <w:pPr>
              <w:textAlignment w:val="baseline"/>
              <w:rPr>
                <w:rFonts w:eastAsia="Times New Roman" w:cs="Arial"/>
                <w:bCs/>
                <w:lang w:eastAsia="en-GB"/>
              </w:rPr>
            </w:pPr>
            <w:r w:rsidRPr="00B47F38">
              <w:rPr>
                <w:rFonts w:eastAsia="Times New Roman" w:cs="Arial"/>
                <w:bCs/>
                <w:lang w:eastAsia="en-GB"/>
              </w:rPr>
              <w:t>1</w:t>
            </w:r>
            <w:r w:rsidR="00FF5B1C" w:rsidRPr="00B47F38">
              <w:rPr>
                <w:rFonts w:eastAsia="Times New Roman" w:cs="Arial"/>
                <w:bCs/>
                <w:lang w:eastAsia="en-GB"/>
              </w:rPr>
              <w:t>A</w:t>
            </w:r>
          </w:p>
        </w:tc>
        <w:tc>
          <w:tcPr>
            <w:tcW w:w="4536" w:type="dxa"/>
          </w:tcPr>
          <w:p w:rsidR="00796545" w:rsidRPr="00B47F38" w:rsidRDefault="00796545" w:rsidP="00796545">
            <w:pPr>
              <w:textAlignment w:val="baseline"/>
              <w:rPr>
                <w:rFonts w:eastAsia="Times New Roman" w:cs="Arial"/>
                <w:b/>
                <w:bCs/>
                <w:lang w:eastAsia="en-GB"/>
              </w:rPr>
            </w:pPr>
            <w:r w:rsidRPr="00B47F38">
              <w:rPr>
                <w:rFonts w:eastAsia="Times New Roman" w:cs="Arial"/>
                <w:b/>
                <w:bCs/>
                <w:lang w:eastAsia="en-GB"/>
              </w:rPr>
              <w:t>Approved by:</w:t>
            </w:r>
          </w:p>
          <w:p w:rsidR="00FF5B1C" w:rsidRPr="00906E4D" w:rsidRDefault="00942BDA" w:rsidP="00385E83">
            <w:pPr>
              <w:textAlignment w:val="baseline"/>
              <w:rPr>
                <w:rFonts w:eastAsia="Times New Roman" w:cs="Arial"/>
                <w:bCs/>
                <w:lang w:eastAsia="en-GB"/>
              </w:rPr>
            </w:pPr>
            <w:r>
              <w:rPr>
                <w:rFonts w:eastAsia="Times New Roman" w:cs="Arial"/>
                <w:bCs/>
                <w:lang w:eastAsia="en-GB"/>
              </w:rPr>
              <w:t>BCAT Board</w:t>
            </w:r>
            <w:r w:rsidR="00542B5E">
              <w:rPr>
                <w:rFonts w:eastAsia="Times New Roman" w:cs="Arial"/>
                <w:bCs/>
                <w:lang w:eastAsia="en-GB"/>
              </w:rPr>
              <w:t xml:space="preserve"> 4 April 2019</w:t>
            </w:r>
          </w:p>
        </w:tc>
        <w:tc>
          <w:tcPr>
            <w:tcW w:w="2897" w:type="dxa"/>
          </w:tcPr>
          <w:p w:rsidR="00FF5B1C" w:rsidRPr="00B47F38" w:rsidRDefault="00A15F53" w:rsidP="00ED0135">
            <w:pPr>
              <w:textAlignment w:val="baseline"/>
              <w:rPr>
                <w:rFonts w:eastAsia="Times New Roman" w:cs="Arial"/>
                <w:b/>
                <w:bCs/>
                <w:lang w:eastAsia="en-GB"/>
              </w:rPr>
            </w:pPr>
            <w:r w:rsidRPr="00B47F38">
              <w:rPr>
                <w:rFonts w:eastAsia="Times New Roman" w:cs="Arial"/>
                <w:b/>
                <w:bCs/>
                <w:lang w:eastAsia="en-GB"/>
              </w:rPr>
              <w:t xml:space="preserve">Next Review </w:t>
            </w:r>
            <w:r w:rsidR="00FF5B1C" w:rsidRPr="00B47F38">
              <w:rPr>
                <w:rFonts w:eastAsia="Times New Roman" w:cs="Arial"/>
                <w:b/>
                <w:bCs/>
                <w:lang w:eastAsia="en-GB"/>
              </w:rPr>
              <w:t>Date</w:t>
            </w:r>
            <w:r w:rsidRPr="00B47F38">
              <w:rPr>
                <w:rFonts w:eastAsia="Times New Roman" w:cs="Arial"/>
                <w:b/>
                <w:bCs/>
                <w:lang w:eastAsia="en-GB"/>
              </w:rPr>
              <w:t>:</w:t>
            </w:r>
          </w:p>
          <w:p w:rsidR="003D4CC9" w:rsidRPr="00B47F38" w:rsidRDefault="00DB48C1" w:rsidP="00ED0135">
            <w:pPr>
              <w:textAlignment w:val="baseline"/>
              <w:rPr>
                <w:rFonts w:eastAsia="Times New Roman" w:cs="Arial"/>
                <w:bCs/>
                <w:lang w:eastAsia="en-GB"/>
              </w:rPr>
            </w:pPr>
            <w:r>
              <w:rPr>
                <w:rFonts w:eastAsia="Times New Roman" w:cs="Arial"/>
                <w:bCs/>
                <w:lang w:eastAsia="en-GB"/>
              </w:rPr>
              <w:t>March 2022</w:t>
            </w:r>
          </w:p>
        </w:tc>
      </w:tr>
    </w:tbl>
    <w:p w:rsidR="00C413BE" w:rsidRDefault="00C413BE" w:rsidP="00212C48">
      <w:pPr>
        <w:spacing w:after="0" w:line="0" w:lineRule="atLeast"/>
        <w:rPr>
          <w:rFonts w:eastAsia="Times New Roman" w:cs="Arial"/>
          <w:b/>
          <w:bCs/>
          <w:lang w:eastAsia="en-GB"/>
        </w:rPr>
      </w:pPr>
    </w:p>
    <w:p w:rsidR="00B47F38" w:rsidRDefault="00B47F38" w:rsidP="00B47F38">
      <w:pPr>
        <w:pStyle w:val="Default"/>
        <w:spacing w:line="160" w:lineRule="atLeast"/>
        <w:rPr>
          <w:rFonts w:asciiTheme="minorHAnsi" w:hAnsiTheme="minorHAnsi" w:cs="Arial"/>
          <w:b/>
          <w:color w:val="auto"/>
          <w:sz w:val="22"/>
          <w:szCs w:val="22"/>
        </w:rPr>
      </w:pPr>
      <w:r w:rsidRPr="00487D3D">
        <w:rPr>
          <w:rFonts w:asciiTheme="minorHAnsi" w:hAnsiTheme="minorHAnsi" w:cs="Arial"/>
          <w:b/>
          <w:color w:val="auto"/>
          <w:sz w:val="22"/>
          <w:szCs w:val="22"/>
        </w:rPr>
        <w:t xml:space="preserve">Our Vision </w:t>
      </w:r>
    </w:p>
    <w:p w:rsidR="00906E4D" w:rsidRDefault="00906E4D" w:rsidP="00B47F38">
      <w:pPr>
        <w:pStyle w:val="Default"/>
        <w:spacing w:line="160" w:lineRule="atLeast"/>
        <w:rPr>
          <w:rFonts w:asciiTheme="minorHAnsi" w:hAnsiTheme="minorHAnsi" w:cs="Arial"/>
          <w:b/>
          <w:color w:val="auto"/>
          <w:sz w:val="22"/>
          <w:szCs w:val="22"/>
        </w:rPr>
      </w:pPr>
    </w:p>
    <w:p w:rsidR="00906E4D" w:rsidRPr="00DB7E47" w:rsidRDefault="00DB7E47" w:rsidP="00DB7E47">
      <w:pPr>
        <w:spacing w:after="0" w:line="240" w:lineRule="auto"/>
        <w:jc w:val="center"/>
        <w:rPr>
          <w:rFonts w:cstheme="minorHAnsi"/>
          <w:sz w:val="24"/>
          <w:szCs w:val="24"/>
        </w:rPr>
      </w:pPr>
      <w:r w:rsidRPr="00DB7E47">
        <w:rPr>
          <w:rFonts w:cstheme="minorHAnsi"/>
          <w:sz w:val="24"/>
          <w:szCs w:val="24"/>
          <w:shd w:val="clear" w:color="auto" w:fill="FFFFFF"/>
        </w:rPr>
        <w:t>“</w:t>
      </w:r>
      <w:r w:rsidRPr="00DB7E47">
        <w:rPr>
          <w:rFonts w:cstheme="minorHAnsi"/>
          <w:sz w:val="24"/>
          <w:szCs w:val="24"/>
        </w:rPr>
        <w:t xml:space="preserve">Our vision is to provide all of our pupils with a first-class academic education comparable with the very best schools nationally. We also aim to develop those skills and qualities in our </w:t>
      </w:r>
      <w:r w:rsidR="000C68CA">
        <w:rPr>
          <w:rFonts w:cstheme="minorHAnsi"/>
          <w:sz w:val="24"/>
          <w:szCs w:val="24"/>
        </w:rPr>
        <w:t>pupils</w:t>
      </w:r>
      <w:r w:rsidRPr="00DB7E47">
        <w:rPr>
          <w:rFonts w:cstheme="minorHAnsi"/>
          <w:sz w:val="24"/>
          <w:szCs w:val="24"/>
        </w:rPr>
        <w:t>’ character which, hand-in-hand with exam qualifications, will deliver success and resilience in later life”.</w:t>
      </w:r>
    </w:p>
    <w:p w:rsidR="00906E4D" w:rsidRPr="00B30361" w:rsidRDefault="00906E4D" w:rsidP="00B47F38">
      <w:pPr>
        <w:pStyle w:val="Default"/>
        <w:spacing w:line="160" w:lineRule="atLeast"/>
        <w:rPr>
          <w:rFonts w:asciiTheme="minorHAnsi" w:hAnsiTheme="minorHAnsi" w:cstheme="minorHAnsi"/>
          <w:b/>
          <w:color w:val="auto"/>
          <w:sz w:val="22"/>
          <w:szCs w:val="22"/>
        </w:rPr>
      </w:pPr>
    </w:p>
    <w:p w:rsidR="00292C00" w:rsidRPr="00B30361" w:rsidRDefault="00292C00" w:rsidP="009936CE">
      <w:pPr>
        <w:pStyle w:val="ListParagraph"/>
        <w:numPr>
          <w:ilvl w:val="0"/>
          <w:numId w:val="1"/>
        </w:numPr>
        <w:spacing w:after="0" w:line="0" w:lineRule="atLeast"/>
        <w:rPr>
          <w:rFonts w:eastAsia="Times New Roman" w:cstheme="minorHAnsi"/>
          <w:b/>
          <w:bCs/>
          <w:lang w:eastAsia="en-GB"/>
        </w:rPr>
      </w:pPr>
      <w:r w:rsidRPr="00B30361">
        <w:rPr>
          <w:rFonts w:eastAsia="Times New Roman" w:cstheme="minorHAnsi"/>
          <w:b/>
          <w:bCs/>
          <w:lang w:eastAsia="en-GB"/>
        </w:rPr>
        <w:t>Purpose</w:t>
      </w:r>
    </w:p>
    <w:p w:rsidR="00292C00" w:rsidRPr="00B30361" w:rsidRDefault="00292C00" w:rsidP="00292C00">
      <w:pPr>
        <w:pStyle w:val="ListParagraph"/>
        <w:spacing w:after="0" w:line="0" w:lineRule="atLeast"/>
        <w:ind w:left="360"/>
        <w:rPr>
          <w:rFonts w:eastAsia="Times New Roman" w:cstheme="minorHAnsi"/>
          <w:bCs/>
          <w:lang w:eastAsia="en-GB"/>
        </w:rPr>
      </w:pPr>
      <w:r w:rsidRPr="00B30361">
        <w:rPr>
          <w:rFonts w:eastAsia="Times New Roman" w:cstheme="minorHAnsi"/>
          <w:bCs/>
          <w:lang w:eastAsia="en-GB"/>
        </w:rPr>
        <w:t>This policy supports the legislative framework for responding to requests for information under the statutory access regimes established by:</w:t>
      </w:r>
    </w:p>
    <w:p w:rsidR="00292C00" w:rsidRPr="00B30361" w:rsidRDefault="00292C00" w:rsidP="00292C00">
      <w:pPr>
        <w:pStyle w:val="ListParagraph"/>
        <w:numPr>
          <w:ilvl w:val="0"/>
          <w:numId w:val="19"/>
        </w:numPr>
        <w:spacing w:after="0" w:line="0" w:lineRule="atLeast"/>
        <w:rPr>
          <w:rFonts w:eastAsia="Times New Roman" w:cstheme="minorHAnsi"/>
          <w:bCs/>
          <w:lang w:eastAsia="en-GB"/>
        </w:rPr>
      </w:pPr>
      <w:r w:rsidRPr="00B30361">
        <w:rPr>
          <w:rFonts w:eastAsia="Times New Roman" w:cstheme="minorHAnsi"/>
          <w:bCs/>
          <w:lang w:eastAsia="en-GB"/>
        </w:rPr>
        <w:t>The Freedom of Information Act (FOIA);</w:t>
      </w:r>
    </w:p>
    <w:p w:rsidR="00292C00" w:rsidRPr="00B30361" w:rsidRDefault="00292C00" w:rsidP="00292C00">
      <w:pPr>
        <w:pStyle w:val="ListParagraph"/>
        <w:numPr>
          <w:ilvl w:val="0"/>
          <w:numId w:val="19"/>
        </w:numPr>
        <w:spacing w:after="0" w:line="0" w:lineRule="atLeast"/>
        <w:rPr>
          <w:rFonts w:eastAsia="Times New Roman" w:cstheme="minorHAnsi"/>
          <w:bCs/>
          <w:lang w:eastAsia="en-GB"/>
        </w:rPr>
      </w:pPr>
      <w:r w:rsidRPr="00B30361">
        <w:rPr>
          <w:rFonts w:eastAsia="Times New Roman" w:cstheme="minorHAnsi"/>
          <w:bCs/>
          <w:lang w:eastAsia="en-GB"/>
        </w:rPr>
        <w:t>The Data Protection Act (DPA);</w:t>
      </w:r>
    </w:p>
    <w:p w:rsidR="00292C00" w:rsidRPr="00B30361" w:rsidRDefault="00292C00" w:rsidP="00292C00">
      <w:pPr>
        <w:pStyle w:val="ListParagraph"/>
        <w:numPr>
          <w:ilvl w:val="0"/>
          <w:numId w:val="19"/>
        </w:numPr>
        <w:spacing w:after="0" w:line="0" w:lineRule="atLeast"/>
        <w:rPr>
          <w:rFonts w:eastAsia="Times New Roman" w:cstheme="minorHAnsi"/>
          <w:bCs/>
          <w:lang w:eastAsia="en-GB"/>
        </w:rPr>
      </w:pPr>
      <w:r w:rsidRPr="00B30361">
        <w:rPr>
          <w:rFonts w:eastAsia="Times New Roman" w:cstheme="minorHAnsi"/>
          <w:bCs/>
          <w:lang w:eastAsia="en-GB"/>
        </w:rPr>
        <w:t>The Disability Discrimination Act;</w:t>
      </w:r>
    </w:p>
    <w:p w:rsidR="00292C00" w:rsidRPr="00B30361" w:rsidRDefault="00292C00" w:rsidP="00292C00">
      <w:pPr>
        <w:pStyle w:val="ListParagraph"/>
        <w:numPr>
          <w:ilvl w:val="0"/>
          <w:numId w:val="19"/>
        </w:numPr>
        <w:spacing w:after="0" w:line="0" w:lineRule="atLeast"/>
        <w:rPr>
          <w:rFonts w:eastAsia="Times New Roman" w:cstheme="minorHAnsi"/>
          <w:bCs/>
          <w:lang w:eastAsia="en-GB"/>
        </w:rPr>
      </w:pPr>
      <w:r w:rsidRPr="00B30361">
        <w:rPr>
          <w:rFonts w:eastAsia="Times New Roman" w:cstheme="minorHAnsi"/>
          <w:bCs/>
          <w:lang w:eastAsia="en-GB"/>
        </w:rPr>
        <w:t>The Equality Act (2010);</w:t>
      </w:r>
    </w:p>
    <w:p w:rsidR="00292C00" w:rsidRPr="00B30361" w:rsidRDefault="00292C00" w:rsidP="00292C00">
      <w:pPr>
        <w:pStyle w:val="ListParagraph"/>
        <w:numPr>
          <w:ilvl w:val="0"/>
          <w:numId w:val="19"/>
        </w:numPr>
        <w:spacing w:after="0" w:line="0" w:lineRule="atLeast"/>
        <w:rPr>
          <w:rFonts w:eastAsia="Times New Roman" w:cstheme="minorHAnsi"/>
          <w:bCs/>
          <w:lang w:eastAsia="en-GB"/>
        </w:rPr>
      </w:pPr>
      <w:r w:rsidRPr="00B30361">
        <w:rPr>
          <w:rFonts w:eastAsia="Times New Roman" w:cstheme="minorHAnsi"/>
          <w:bCs/>
          <w:lang w:eastAsia="en-GB"/>
        </w:rPr>
        <w:t>An</w:t>
      </w:r>
      <w:r w:rsidR="000C68CA" w:rsidRPr="00B30361">
        <w:rPr>
          <w:rFonts w:eastAsia="Times New Roman" w:cstheme="minorHAnsi"/>
          <w:bCs/>
          <w:lang w:eastAsia="en-GB"/>
        </w:rPr>
        <w:t>y</w:t>
      </w:r>
      <w:r w:rsidRPr="00B30361">
        <w:rPr>
          <w:rFonts w:eastAsia="Times New Roman" w:cstheme="minorHAnsi"/>
          <w:bCs/>
          <w:lang w:eastAsia="en-GB"/>
        </w:rPr>
        <w:t xml:space="preserve"> other legislation that provides a right of access</w:t>
      </w:r>
    </w:p>
    <w:p w:rsidR="00292C00" w:rsidRPr="00B30361" w:rsidRDefault="00292C00" w:rsidP="00292C00">
      <w:pPr>
        <w:pStyle w:val="ListParagraph"/>
        <w:spacing w:after="0" w:line="0" w:lineRule="atLeast"/>
        <w:ind w:left="360"/>
        <w:rPr>
          <w:rFonts w:eastAsia="Times New Roman" w:cstheme="minorHAnsi"/>
          <w:b/>
          <w:bCs/>
          <w:lang w:eastAsia="en-GB"/>
        </w:rPr>
      </w:pPr>
    </w:p>
    <w:p w:rsidR="004460F7" w:rsidRPr="00B30361" w:rsidRDefault="00F2734A" w:rsidP="009936CE">
      <w:pPr>
        <w:pStyle w:val="ListParagraph"/>
        <w:numPr>
          <w:ilvl w:val="0"/>
          <w:numId w:val="1"/>
        </w:numPr>
        <w:spacing w:after="0" w:line="0" w:lineRule="atLeast"/>
        <w:rPr>
          <w:rFonts w:eastAsia="Times New Roman" w:cstheme="minorHAnsi"/>
          <w:b/>
          <w:bCs/>
          <w:lang w:eastAsia="en-GB"/>
        </w:rPr>
      </w:pPr>
      <w:r w:rsidRPr="00B30361">
        <w:rPr>
          <w:rFonts w:eastAsia="Times New Roman" w:cstheme="minorHAnsi"/>
          <w:b/>
          <w:bCs/>
          <w:lang w:eastAsia="en-GB"/>
        </w:rPr>
        <w:t>Rational</w:t>
      </w:r>
      <w:r w:rsidR="003912FD" w:rsidRPr="00B30361">
        <w:rPr>
          <w:rFonts w:eastAsia="Times New Roman" w:cstheme="minorHAnsi"/>
          <w:b/>
          <w:bCs/>
          <w:lang w:eastAsia="en-GB"/>
        </w:rPr>
        <w:t>e</w:t>
      </w:r>
    </w:p>
    <w:p w:rsidR="005E68D3" w:rsidRPr="00B30361" w:rsidRDefault="00F2734A" w:rsidP="005E68D3">
      <w:pPr>
        <w:spacing w:after="0" w:line="0" w:lineRule="atLeast"/>
        <w:ind w:left="360"/>
        <w:rPr>
          <w:rFonts w:cstheme="minorHAnsi"/>
        </w:rPr>
      </w:pPr>
      <w:r w:rsidRPr="00B30361">
        <w:rPr>
          <w:rFonts w:cstheme="minorHAnsi"/>
        </w:rPr>
        <w:t xml:space="preserve">The Bedford </w:t>
      </w:r>
      <w:r w:rsidR="004438EC" w:rsidRPr="00B30361">
        <w:rPr>
          <w:rFonts w:cstheme="minorHAnsi"/>
        </w:rPr>
        <w:t>College Academies Trust</w:t>
      </w:r>
      <w:r w:rsidRPr="00B30361">
        <w:rPr>
          <w:rFonts w:cstheme="minorHAnsi"/>
        </w:rPr>
        <w:t xml:space="preserve"> (B</w:t>
      </w:r>
      <w:r w:rsidR="004438EC" w:rsidRPr="00B30361">
        <w:rPr>
          <w:rFonts w:cstheme="minorHAnsi"/>
        </w:rPr>
        <w:t>CAT</w:t>
      </w:r>
      <w:r w:rsidRPr="00B30361">
        <w:rPr>
          <w:rFonts w:cstheme="minorHAnsi"/>
        </w:rPr>
        <w:t>) Access Plan pays due regard to Government law including the Equality Act (2010) and the Children and Families Act (2014) Part 3 which links in to the SEND Code of Practice (2014) (and to past legislation, including the Disability Discrimination Act of 1995 and the SEN and Disability Act 2001)</w:t>
      </w:r>
      <w:r w:rsidR="00C413BE" w:rsidRPr="00B30361">
        <w:rPr>
          <w:rFonts w:cstheme="minorHAnsi"/>
        </w:rPr>
        <w:t xml:space="preserve">. </w:t>
      </w:r>
    </w:p>
    <w:p w:rsidR="00C413BE" w:rsidRPr="00B30361" w:rsidRDefault="00C413BE" w:rsidP="00B31C89">
      <w:pPr>
        <w:spacing w:after="0" w:line="0" w:lineRule="atLeast"/>
        <w:rPr>
          <w:rFonts w:cstheme="minorHAnsi"/>
        </w:rPr>
      </w:pPr>
    </w:p>
    <w:p w:rsidR="00292C00" w:rsidRPr="00B30361" w:rsidRDefault="0038306E" w:rsidP="00292C00">
      <w:pPr>
        <w:pStyle w:val="ListParagraph"/>
        <w:spacing w:after="0" w:line="0" w:lineRule="atLeast"/>
        <w:ind w:left="360"/>
        <w:rPr>
          <w:rFonts w:eastAsia="Times New Roman" w:cstheme="minorHAnsi"/>
          <w:bCs/>
          <w:lang w:eastAsia="en-GB"/>
        </w:rPr>
      </w:pPr>
      <w:r w:rsidRPr="00B30361">
        <w:rPr>
          <w:rFonts w:eastAsia="Times New Roman" w:cstheme="minorHAnsi"/>
          <w:bCs/>
          <w:u w:val="single"/>
          <w:lang w:eastAsia="en-GB"/>
        </w:rPr>
        <w:t>This policy is divided into four Sections</w:t>
      </w:r>
      <w:r w:rsidRPr="00B30361">
        <w:rPr>
          <w:rFonts w:eastAsia="Times New Roman" w:cstheme="minorHAnsi"/>
          <w:bCs/>
          <w:lang w:eastAsia="en-GB"/>
        </w:rPr>
        <w:t>:</w:t>
      </w:r>
    </w:p>
    <w:p w:rsidR="0038306E" w:rsidRPr="00B30361" w:rsidRDefault="0038306E" w:rsidP="00292C00">
      <w:pPr>
        <w:spacing w:after="0" w:line="0" w:lineRule="atLeast"/>
        <w:ind w:firstLine="360"/>
        <w:rPr>
          <w:rFonts w:eastAsia="Times New Roman" w:cstheme="minorHAnsi"/>
          <w:bCs/>
          <w:lang w:eastAsia="en-GB"/>
        </w:rPr>
      </w:pPr>
      <w:r w:rsidRPr="00B30361">
        <w:rPr>
          <w:rFonts w:eastAsia="Times New Roman" w:cstheme="minorHAnsi"/>
          <w:bCs/>
          <w:lang w:eastAsia="en-GB"/>
        </w:rPr>
        <w:t xml:space="preserve">Section 1: </w:t>
      </w:r>
      <w:r w:rsidR="000C68CA" w:rsidRPr="00B30361">
        <w:rPr>
          <w:rFonts w:eastAsia="Times New Roman" w:cstheme="minorHAnsi"/>
          <w:bCs/>
          <w:lang w:eastAsia="en-GB"/>
        </w:rPr>
        <w:t>Access to the Curriculum – for Pupils</w:t>
      </w:r>
      <w:r w:rsidRPr="00B30361">
        <w:rPr>
          <w:rFonts w:eastAsia="Times New Roman" w:cstheme="minorHAnsi"/>
          <w:bCs/>
          <w:lang w:eastAsia="en-GB"/>
        </w:rPr>
        <w:t>.</w:t>
      </w:r>
    </w:p>
    <w:p w:rsidR="0038306E" w:rsidRPr="00B30361" w:rsidRDefault="0038306E" w:rsidP="00292C00">
      <w:pPr>
        <w:spacing w:after="0" w:line="0" w:lineRule="atLeast"/>
        <w:ind w:left="360"/>
        <w:rPr>
          <w:rFonts w:eastAsia="Times New Roman" w:cstheme="minorHAnsi"/>
          <w:bCs/>
          <w:lang w:eastAsia="en-GB"/>
        </w:rPr>
      </w:pPr>
      <w:r w:rsidRPr="00B30361">
        <w:rPr>
          <w:rFonts w:eastAsia="Times New Roman" w:cstheme="minorHAnsi"/>
          <w:bCs/>
          <w:lang w:eastAsia="en-GB"/>
        </w:rPr>
        <w:t>Section 2: Access to Pastoral Support – includes the principles of past county and national initiatives, including ‘Every Child Matters’ (ECM) and aspects of the ‘Social and Emotional</w:t>
      </w:r>
    </w:p>
    <w:p w:rsidR="0038306E" w:rsidRPr="00B30361" w:rsidRDefault="0038306E" w:rsidP="0038306E">
      <w:pPr>
        <w:pStyle w:val="ListParagraph"/>
        <w:spacing w:after="0" w:line="0" w:lineRule="atLeast"/>
        <w:ind w:left="360"/>
        <w:rPr>
          <w:rFonts w:eastAsia="Times New Roman" w:cstheme="minorHAnsi"/>
          <w:bCs/>
          <w:lang w:eastAsia="en-GB"/>
        </w:rPr>
      </w:pPr>
      <w:r w:rsidRPr="00B30361">
        <w:rPr>
          <w:rFonts w:eastAsia="Times New Roman" w:cstheme="minorHAnsi"/>
          <w:bCs/>
          <w:lang w:eastAsia="en-GB"/>
        </w:rPr>
        <w:t xml:space="preserve">Aspects of Learning’ (SEAL) – for Staff, Parents and </w:t>
      </w:r>
      <w:r w:rsidR="000C68CA" w:rsidRPr="00B30361">
        <w:rPr>
          <w:rFonts w:eastAsia="Times New Roman" w:cstheme="minorHAnsi"/>
          <w:bCs/>
          <w:lang w:eastAsia="en-GB"/>
        </w:rPr>
        <w:t>Pupil</w:t>
      </w:r>
      <w:r w:rsidRPr="00B30361">
        <w:rPr>
          <w:rFonts w:eastAsia="Times New Roman" w:cstheme="minorHAnsi"/>
          <w:bCs/>
          <w:lang w:eastAsia="en-GB"/>
        </w:rPr>
        <w:t>s.</w:t>
      </w:r>
    </w:p>
    <w:p w:rsidR="0038306E" w:rsidRPr="00B30361" w:rsidRDefault="0038306E" w:rsidP="00292C00">
      <w:pPr>
        <w:spacing w:after="0" w:line="0" w:lineRule="atLeast"/>
        <w:ind w:firstLine="360"/>
        <w:rPr>
          <w:rFonts w:eastAsia="Times New Roman" w:cstheme="minorHAnsi"/>
          <w:bCs/>
          <w:lang w:eastAsia="en-GB"/>
        </w:rPr>
      </w:pPr>
      <w:r w:rsidRPr="00B30361">
        <w:rPr>
          <w:rFonts w:eastAsia="Times New Roman" w:cstheme="minorHAnsi"/>
          <w:bCs/>
          <w:lang w:eastAsia="en-GB"/>
        </w:rPr>
        <w:t xml:space="preserve">Section 3: Site Accessibility – for Staff, Parents, </w:t>
      </w:r>
      <w:r w:rsidR="000C68CA" w:rsidRPr="00B30361">
        <w:rPr>
          <w:rFonts w:eastAsia="Times New Roman" w:cstheme="minorHAnsi"/>
          <w:bCs/>
          <w:lang w:eastAsia="en-GB"/>
        </w:rPr>
        <w:t>Pupil</w:t>
      </w:r>
      <w:r w:rsidRPr="00B30361">
        <w:rPr>
          <w:rFonts w:eastAsia="Times New Roman" w:cstheme="minorHAnsi"/>
          <w:bCs/>
          <w:lang w:eastAsia="en-GB"/>
        </w:rPr>
        <w:t>s and the Community.</w:t>
      </w:r>
    </w:p>
    <w:p w:rsidR="0038306E" w:rsidRPr="00B30361" w:rsidRDefault="0038306E" w:rsidP="00292C00">
      <w:pPr>
        <w:spacing w:after="0" w:line="0" w:lineRule="atLeast"/>
        <w:ind w:firstLine="360"/>
        <w:rPr>
          <w:rFonts w:eastAsia="Times New Roman" w:cstheme="minorHAnsi"/>
          <w:bCs/>
          <w:lang w:eastAsia="en-GB"/>
        </w:rPr>
      </w:pPr>
      <w:r w:rsidRPr="00B30361">
        <w:rPr>
          <w:rFonts w:eastAsia="Times New Roman" w:cstheme="minorHAnsi"/>
          <w:bCs/>
          <w:lang w:eastAsia="en-GB"/>
        </w:rPr>
        <w:t xml:space="preserve">Section 4: Access to Information – for Staff, Parents, </w:t>
      </w:r>
      <w:r w:rsidR="000C68CA" w:rsidRPr="00B30361">
        <w:rPr>
          <w:rFonts w:eastAsia="Times New Roman" w:cstheme="minorHAnsi"/>
          <w:bCs/>
          <w:lang w:eastAsia="en-GB"/>
        </w:rPr>
        <w:t>Pupils</w:t>
      </w:r>
      <w:r w:rsidRPr="00B30361">
        <w:rPr>
          <w:rFonts w:eastAsia="Times New Roman" w:cstheme="minorHAnsi"/>
          <w:bCs/>
          <w:lang w:eastAsia="en-GB"/>
        </w:rPr>
        <w:t xml:space="preserve"> and the Community.</w:t>
      </w:r>
    </w:p>
    <w:p w:rsidR="0038306E" w:rsidRPr="00B30361" w:rsidRDefault="0038306E" w:rsidP="0038306E">
      <w:pPr>
        <w:pStyle w:val="ListParagraph"/>
        <w:spacing w:after="0" w:line="0" w:lineRule="atLeast"/>
        <w:ind w:left="360"/>
        <w:rPr>
          <w:rFonts w:eastAsia="Times New Roman" w:cstheme="minorHAnsi"/>
          <w:bCs/>
          <w:lang w:eastAsia="en-GB"/>
        </w:rPr>
      </w:pPr>
    </w:p>
    <w:p w:rsidR="0038306E" w:rsidRPr="00B30361" w:rsidRDefault="00292C00" w:rsidP="0038306E">
      <w:pPr>
        <w:pStyle w:val="ListParagraph"/>
        <w:spacing w:after="0" w:line="0" w:lineRule="atLeast"/>
        <w:ind w:left="360"/>
        <w:rPr>
          <w:rFonts w:eastAsia="Times New Roman" w:cstheme="minorHAnsi"/>
          <w:bCs/>
          <w:lang w:eastAsia="en-GB"/>
        </w:rPr>
      </w:pPr>
      <w:r w:rsidRPr="00B30361">
        <w:rPr>
          <w:rFonts w:eastAsia="Times New Roman" w:cstheme="minorHAnsi"/>
          <w:bCs/>
          <w:lang w:eastAsia="en-GB"/>
        </w:rPr>
        <w:t>This</w:t>
      </w:r>
      <w:r w:rsidR="0038306E" w:rsidRPr="00B30361">
        <w:rPr>
          <w:rFonts w:eastAsia="Times New Roman" w:cstheme="minorHAnsi"/>
          <w:bCs/>
          <w:lang w:eastAsia="en-GB"/>
        </w:rPr>
        <w:t xml:space="preserve"> Access Plan details policies and initiatives, how these are monitored, reviewed/evaluated and how these evaluations are developed and embedded into school systems and practice.</w:t>
      </w:r>
    </w:p>
    <w:p w:rsidR="0038306E" w:rsidRPr="00B30361" w:rsidRDefault="0038306E" w:rsidP="0038306E">
      <w:pPr>
        <w:pStyle w:val="ListParagraph"/>
        <w:spacing w:after="0" w:line="0" w:lineRule="atLeast"/>
        <w:ind w:left="360"/>
        <w:rPr>
          <w:rFonts w:eastAsia="Times New Roman" w:cstheme="minorHAnsi"/>
          <w:bCs/>
          <w:lang w:eastAsia="en-GB"/>
        </w:rPr>
      </w:pPr>
    </w:p>
    <w:p w:rsidR="0038306E" w:rsidRPr="00B30361" w:rsidRDefault="0038306E" w:rsidP="0038306E">
      <w:pPr>
        <w:pStyle w:val="ListParagraph"/>
        <w:spacing w:after="0" w:line="0" w:lineRule="atLeast"/>
        <w:ind w:left="360"/>
        <w:rPr>
          <w:rFonts w:eastAsia="Times New Roman" w:cstheme="minorHAnsi"/>
          <w:bCs/>
          <w:lang w:eastAsia="en-GB"/>
        </w:rPr>
      </w:pPr>
      <w:r w:rsidRPr="00B30361">
        <w:rPr>
          <w:rFonts w:eastAsia="Times New Roman" w:cstheme="minorHAnsi"/>
          <w:bCs/>
          <w:lang w:eastAsia="en-GB"/>
        </w:rPr>
        <w:t>The Access Plan is an ‘umbrella’ document: It encompasses existing policies and development plans, implemented and monitored by the Senior Leadership Team and Governors.</w:t>
      </w:r>
    </w:p>
    <w:p w:rsidR="0038306E" w:rsidRPr="00B30361" w:rsidRDefault="0038306E" w:rsidP="0038306E">
      <w:pPr>
        <w:pStyle w:val="ListParagraph"/>
        <w:spacing w:after="0" w:line="0" w:lineRule="atLeast"/>
        <w:ind w:left="360"/>
        <w:rPr>
          <w:rFonts w:eastAsia="Times New Roman" w:cstheme="minorHAnsi"/>
          <w:bCs/>
          <w:lang w:eastAsia="en-GB"/>
        </w:rPr>
      </w:pPr>
    </w:p>
    <w:p w:rsidR="0038306E" w:rsidRPr="00B30361" w:rsidRDefault="00292C00" w:rsidP="0038306E">
      <w:pPr>
        <w:pStyle w:val="ListParagraph"/>
        <w:spacing w:after="0" w:line="0" w:lineRule="atLeast"/>
        <w:ind w:left="360"/>
        <w:rPr>
          <w:rFonts w:eastAsia="Times New Roman" w:cstheme="minorHAnsi"/>
          <w:bCs/>
          <w:lang w:eastAsia="en-GB"/>
        </w:rPr>
      </w:pPr>
      <w:r w:rsidRPr="00B30361">
        <w:rPr>
          <w:rFonts w:eastAsia="Times New Roman" w:cstheme="minorHAnsi"/>
          <w:bCs/>
          <w:lang w:eastAsia="en-GB"/>
        </w:rPr>
        <w:t>This</w:t>
      </w:r>
      <w:r w:rsidR="0038306E" w:rsidRPr="00B30361">
        <w:rPr>
          <w:rFonts w:eastAsia="Times New Roman" w:cstheme="minorHAnsi"/>
          <w:bCs/>
          <w:lang w:eastAsia="en-GB"/>
        </w:rPr>
        <w:t xml:space="preserve"> Plan is reviewed annually by the Senior Leadership Team and Governors. </w:t>
      </w:r>
    </w:p>
    <w:p w:rsidR="0038306E" w:rsidRPr="00B30361" w:rsidRDefault="0038306E" w:rsidP="0038306E">
      <w:pPr>
        <w:pStyle w:val="ListParagraph"/>
        <w:spacing w:after="0" w:line="0" w:lineRule="atLeast"/>
        <w:ind w:left="360"/>
        <w:rPr>
          <w:rFonts w:eastAsia="Times New Roman" w:cstheme="minorHAnsi"/>
          <w:bCs/>
          <w:lang w:eastAsia="en-GB"/>
        </w:rPr>
      </w:pPr>
    </w:p>
    <w:p w:rsidR="008356CF" w:rsidRPr="00B30361" w:rsidRDefault="00345E64" w:rsidP="00345E64">
      <w:pPr>
        <w:pStyle w:val="ListParagraph"/>
        <w:numPr>
          <w:ilvl w:val="0"/>
          <w:numId w:val="1"/>
        </w:numPr>
        <w:spacing w:after="0" w:line="0" w:lineRule="atLeast"/>
        <w:rPr>
          <w:rFonts w:eastAsia="Times New Roman" w:cstheme="minorHAnsi"/>
          <w:b/>
          <w:bCs/>
          <w:lang w:eastAsia="en-GB"/>
        </w:rPr>
      </w:pPr>
      <w:r w:rsidRPr="00B30361">
        <w:rPr>
          <w:rFonts w:eastAsia="Times New Roman" w:cstheme="minorHAnsi"/>
          <w:b/>
          <w:bCs/>
          <w:lang w:eastAsia="en-GB"/>
        </w:rPr>
        <w:t>Sectio</w:t>
      </w:r>
      <w:r w:rsidR="00BB1EC9" w:rsidRPr="00B30361">
        <w:rPr>
          <w:rFonts w:eastAsia="Times New Roman" w:cstheme="minorHAnsi"/>
          <w:b/>
          <w:bCs/>
          <w:lang w:eastAsia="en-GB"/>
        </w:rPr>
        <w:t>n 1: Access to the Curriculum</w:t>
      </w:r>
    </w:p>
    <w:p w:rsidR="00721EEC" w:rsidRPr="00B30361" w:rsidRDefault="00721EEC" w:rsidP="00721EEC">
      <w:pPr>
        <w:spacing w:after="0" w:line="0" w:lineRule="atLeast"/>
        <w:ind w:left="360"/>
        <w:rPr>
          <w:rFonts w:eastAsia="Times New Roman" w:cstheme="minorHAnsi"/>
          <w:bCs/>
          <w:lang w:eastAsia="en-GB"/>
        </w:rPr>
      </w:pPr>
      <w:r w:rsidRPr="00B30361">
        <w:rPr>
          <w:rFonts w:eastAsia="Times New Roman" w:cstheme="minorHAnsi"/>
          <w:bCs/>
          <w:lang w:eastAsia="en-GB"/>
        </w:rPr>
        <w:t xml:space="preserve">This section of the Access Plan is monitored by the Assistant </w:t>
      </w:r>
      <w:r w:rsidR="003912FD" w:rsidRPr="00B30361">
        <w:rPr>
          <w:rFonts w:eastAsia="Times New Roman" w:cstheme="minorHAnsi"/>
          <w:bCs/>
          <w:lang w:eastAsia="en-GB"/>
        </w:rPr>
        <w:t xml:space="preserve">Principal </w:t>
      </w:r>
      <w:r w:rsidRPr="00B30361">
        <w:rPr>
          <w:rFonts w:eastAsia="Times New Roman" w:cstheme="minorHAnsi"/>
          <w:bCs/>
          <w:lang w:eastAsia="en-GB"/>
        </w:rPr>
        <w:t>(Teaching and</w:t>
      </w:r>
    </w:p>
    <w:p w:rsidR="00721EEC" w:rsidRPr="00B30361" w:rsidRDefault="00721EEC" w:rsidP="00BB1EC9">
      <w:pPr>
        <w:spacing w:after="0" w:line="0" w:lineRule="atLeast"/>
        <w:ind w:firstLine="360"/>
        <w:rPr>
          <w:rFonts w:eastAsia="Times New Roman" w:cstheme="minorHAnsi"/>
          <w:bCs/>
          <w:lang w:eastAsia="en-GB"/>
        </w:rPr>
      </w:pPr>
      <w:r w:rsidRPr="00B30361">
        <w:rPr>
          <w:rFonts w:eastAsia="Times New Roman" w:cstheme="minorHAnsi"/>
          <w:bCs/>
          <w:lang w:eastAsia="en-GB"/>
        </w:rPr>
        <w:t>Learning).</w:t>
      </w:r>
    </w:p>
    <w:p w:rsidR="00BB1EC9" w:rsidRPr="00B30361" w:rsidRDefault="00BB1EC9" w:rsidP="00BB1EC9">
      <w:pPr>
        <w:spacing w:after="0" w:line="0" w:lineRule="atLeast"/>
        <w:ind w:firstLine="360"/>
        <w:rPr>
          <w:rFonts w:eastAsia="Times New Roman" w:cstheme="minorHAnsi"/>
          <w:bCs/>
          <w:lang w:eastAsia="en-GB"/>
        </w:rPr>
      </w:pPr>
    </w:p>
    <w:p w:rsidR="00721EEC" w:rsidRPr="00B30361" w:rsidRDefault="000C68CA" w:rsidP="00BB1EC9">
      <w:pPr>
        <w:spacing w:after="0" w:line="0" w:lineRule="atLeast"/>
        <w:ind w:left="360"/>
        <w:rPr>
          <w:rFonts w:eastAsia="Times New Roman" w:cstheme="minorHAnsi"/>
          <w:bCs/>
          <w:lang w:eastAsia="en-GB"/>
        </w:rPr>
      </w:pPr>
      <w:r w:rsidRPr="00B30361">
        <w:rPr>
          <w:rFonts w:eastAsia="Times New Roman" w:cstheme="minorHAnsi"/>
          <w:bCs/>
          <w:lang w:eastAsia="en-GB"/>
        </w:rPr>
        <w:lastRenderedPageBreak/>
        <w:t>Pupil</w:t>
      </w:r>
      <w:r w:rsidR="00721EEC" w:rsidRPr="00B30361">
        <w:rPr>
          <w:rFonts w:eastAsia="Times New Roman" w:cstheme="minorHAnsi"/>
          <w:bCs/>
          <w:lang w:eastAsia="en-GB"/>
        </w:rPr>
        <w:t>s across the Key Stages have an appropriate (differentiated and personalised)</w:t>
      </w:r>
      <w:r w:rsidR="00BB1EC9" w:rsidRPr="00B30361">
        <w:rPr>
          <w:rFonts w:eastAsia="Times New Roman" w:cstheme="minorHAnsi"/>
          <w:bCs/>
          <w:lang w:eastAsia="en-GB"/>
        </w:rPr>
        <w:t xml:space="preserve"> </w:t>
      </w:r>
      <w:r w:rsidR="00721EEC" w:rsidRPr="00B30361">
        <w:rPr>
          <w:rFonts w:eastAsia="Times New Roman" w:cstheme="minorHAnsi"/>
          <w:bCs/>
          <w:lang w:eastAsia="en-GB"/>
        </w:rPr>
        <w:t>curriculum to fit their needs. The following policies support this aim:</w:t>
      </w:r>
    </w:p>
    <w:p w:rsidR="00402DA6" w:rsidRPr="00B30361" w:rsidRDefault="00402DA6" w:rsidP="00402DA6">
      <w:pPr>
        <w:spacing w:after="0" w:line="0" w:lineRule="atLeast"/>
        <w:ind w:firstLine="360"/>
        <w:rPr>
          <w:rFonts w:eastAsia="Times New Roman" w:cstheme="minorHAnsi"/>
          <w:bCs/>
          <w:lang w:eastAsia="en-GB"/>
        </w:rPr>
      </w:pPr>
    </w:p>
    <w:p w:rsidR="00721EEC" w:rsidRPr="00B30361" w:rsidRDefault="00721EEC" w:rsidP="000C68CA">
      <w:pPr>
        <w:pStyle w:val="ListParagraph"/>
        <w:numPr>
          <w:ilvl w:val="0"/>
          <w:numId w:val="32"/>
        </w:numPr>
        <w:spacing w:after="0" w:line="0" w:lineRule="atLeast"/>
        <w:rPr>
          <w:rFonts w:eastAsia="Times New Roman" w:cstheme="minorHAnsi"/>
          <w:bCs/>
          <w:lang w:eastAsia="en-GB"/>
        </w:rPr>
      </w:pPr>
      <w:r w:rsidRPr="002613EA">
        <w:rPr>
          <w:rFonts w:eastAsia="Times New Roman" w:cstheme="minorHAnsi"/>
          <w:bCs/>
          <w:color w:val="FF0000"/>
          <w:lang w:eastAsia="en-GB"/>
        </w:rPr>
        <w:t>Policy for Assessment</w:t>
      </w:r>
      <w:r w:rsidR="002613EA">
        <w:rPr>
          <w:rFonts w:eastAsia="Times New Roman" w:cstheme="minorHAnsi"/>
          <w:bCs/>
          <w:color w:val="FF0000"/>
          <w:lang w:eastAsia="en-GB"/>
        </w:rPr>
        <w:tab/>
      </w:r>
      <w:r w:rsidR="002613EA">
        <w:rPr>
          <w:rFonts w:eastAsia="Times New Roman" w:cstheme="minorHAnsi"/>
          <w:bCs/>
          <w:lang w:eastAsia="en-GB"/>
        </w:rPr>
        <w:t>Assessment recording, reporting</w:t>
      </w:r>
    </w:p>
    <w:p w:rsidR="00721EEC" w:rsidRPr="00B30361" w:rsidRDefault="00721EEC" w:rsidP="000C68CA">
      <w:pPr>
        <w:pStyle w:val="ListParagraph"/>
        <w:numPr>
          <w:ilvl w:val="0"/>
          <w:numId w:val="32"/>
        </w:numPr>
        <w:spacing w:after="0" w:line="0" w:lineRule="atLeast"/>
        <w:rPr>
          <w:rFonts w:eastAsia="Times New Roman" w:cstheme="minorHAnsi"/>
          <w:bCs/>
          <w:lang w:eastAsia="en-GB"/>
        </w:rPr>
      </w:pPr>
      <w:r w:rsidRPr="00B30361">
        <w:rPr>
          <w:rFonts w:eastAsia="Times New Roman" w:cstheme="minorHAnsi"/>
          <w:bCs/>
          <w:lang w:eastAsia="en-GB"/>
        </w:rPr>
        <w:t>Special Educational Needs and Disability Policy</w:t>
      </w:r>
    </w:p>
    <w:p w:rsidR="00721EEC" w:rsidRPr="00B30361" w:rsidRDefault="00721EEC" w:rsidP="000C68CA">
      <w:pPr>
        <w:pStyle w:val="ListParagraph"/>
        <w:numPr>
          <w:ilvl w:val="0"/>
          <w:numId w:val="32"/>
        </w:numPr>
        <w:spacing w:after="0" w:line="0" w:lineRule="atLeast"/>
        <w:rPr>
          <w:rFonts w:eastAsia="Times New Roman" w:cstheme="minorHAnsi"/>
          <w:bCs/>
          <w:lang w:eastAsia="en-GB"/>
        </w:rPr>
      </w:pPr>
      <w:r w:rsidRPr="002613EA">
        <w:rPr>
          <w:rFonts w:eastAsia="Times New Roman" w:cstheme="minorHAnsi"/>
          <w:bCs/>
          <w:color w:val="FF0000"/>
          <w:lang w:eastAsia="en-GB"/>
        </w:rPr>
        <w:t>Medical Needs Policy</w:t>
      </w:r>
      <w:r w:rsidRPr="00B30361">
        <w:rPr>
          <w:rFonts w:eastAsia="Times New Roman" w:cstheme="minorHAnsi"/>
          <w:bCs/>
          <w:lang w:eastAsia="en-GB"/>
        </w:rPr>
        <w:tab/>
      </w:r>
      <w:r w:rsidR="002613EA">
        <w:rPr>
          <w:rFonts w:eastAsia="Times New Roman" w:cstheme="minorHAnsi"/>
          <w:bCs/>
          <w:lang w:eastAsia="en-GB"/>
        </w:rPr>
        <w:t>Supporting Pupils with Medical Conditions</w:t>
      </w:r>
    </w:p>
    <w:p w:rsidR="009177CB" w:rsidRPr="00B30361" w:rsidRDefault="009177CB" w:rsidP="009177CB">
      <w:pPr>
        <w:spacing w:after="0" w:line="0" w:lineRule="atLeast"/>
        <w:rPr>
          <w:rFonts w:eastAsia="Times New Roman" w:cstheme="minorHAnsi"/>
          <w:bCs/>
          <w:lang w:eastAsia="en-GB"/>
        </w:rPr>
      </w:pPr>
    </w:p>
    <w:p w:rsidR="008356CF" w:rsidRPr="00B30361" w:rsidRDefault="009177CB" w:rsidP="009177CB">
      <w:pPr>
        <w:spacing w:after="0" w:line="0" w:lineRule="atLeast"/>
        <w:ind w:firstLine="360"/>
        <w:rPr>
          <w:rFonts w:eastAsia="Times New Roman" w:cstheme="minorHAnsi"/>
          <w:b/>
          <w:bCs/>
          <w:u w:val="single"/>
          <w:lang w:eastAsia="en-GB"/>
        </w:rPr>
      </w:pPr>
      <w:r w:rsidRPr="00B30361">
        <w:rPr>
          <w:rFonts w:eastAsia="Times New Roman" w:cstheme="minorHAnsi"/>
          <w:bCs/>
          <w:u w:val="single"/>
          <w:lang w:eastAsia="en-GB"/>
        </w:rPr>
        <w:t>Princip</w:t>
      </w:r>
      <w:r w:rsidR="00C319FB" w:rsidRPr="00B30361">
        <w:rPr>
          <w:rFonts w:eastAsia="Times New Roman" w:cstheme="minorHAnsi"/>
          <w:bCs/>
          <w:u w:val="single"/>
          <w:lang w:eastAsia="en-GB"/>
        </w:rPr>
        <w:t>le</w:t>
      </w:r>
      <w:r w:rsidRPr="00B30361">
        <w:rPr>
          <w:rFonts w:eastAsia="Times New Roman" w:cstheme="minorHAnsi"/>
          <w:bCs/>
          <w:u w:val="single"/>
          <w:lang w:eastAsia="en-GB"/>
        </w:rPr>
        <w:t xml:space="preserve"> features of </w:t>
      </w:r>
      <w:r w:rsidR="006567A3" w:rsidRPr="00B30361">
        <w:rPr>
          <w:rFonts w:eastAsia="Times New Roman" w:cstheme="minorHAnsi"/>
          <w:bCs/>
          <w:u w:val="single"/>
          <w:lang w:eastAsia="en-GB"/>
        </w:rPr>
        <w:t>BCAT academies</w:t>
      </w:r>
      <w:r w:rsidR="003912FD" w:rsidRPr="00B30361">
        <w:rPr>
          <w:rFonts w:eastAsia="Times New Roman" w:cstheme="minorHAnsi"/>
          <w:bCs/>
          <w:u w:val="single"/>
          <w:lang w:eastAsia="en-GB"/>
        </w:rPr>
        <w:t xml:space="preserve"> are</w:t>
      </w:r>
      <w:r w:rsidR="00B47F38" w:rsidRPr="00B30361">
        <w:rPr>
          <w:rFonts w:eastAsia="Times New Roman" w:cstheme="minorHAnsi"/>
          <w:bCs/>
          <w:u w:val="single"/>
          <w:lang w:eastAsia="en-GB"/>
        </w:rPr>
        <w:t>:</w:t>
      </w:r>
      <w:r w:rsidR="005E35B4" w:rsidRPr="00B30361">
        <w:rPr>
          <w:rFonts w:eastAsia="Times New Roman" w:cstheme="minorHAnsi"/>
          <w:bCs/>
          <w:u w:val="single"/>
          <w:lang w:eastAsia="en-GB"/>
        </w:rPr>
        <w:t xml:space="preserve">   </w:t>
      </w:r>
    </w:p>
    <w:p w:rsidR="009177CB" w:rsidRPr="00B30361" w:rsidRDefault="009177CB" w:rsidP="009177CB">
      <w:pPr>
        <w:pStyle w:val="ListParagraph"/>
        <w:numPr>
          <w:ilvl w:val="0"/>
          <w:numId w:val="20"/>
        </w:numPr>
        <w:spacing w:after="0" w:line="0" w:lineRule="atLeast"/>
        <w:rPr>
          <w:rFonts w:eastAsia="Times New Roman" w:cstheme="minorHAnsi"/>
          <w:bCs/>
          <w:lang w:eastAsia="en-GB"/>
        </w:rPr>
      </w:pPr>
      <w:r w:rsidRPr="00B30361">
        <w:rPr>
          <w:rFonts w:eastAsia="Times New Roman" w:cstheme="minorHAnsi"/>
          <w:bCs/>
          <w:lang w:eastAsia="en-GB"/>
        </w:rPr>
        <w:t>Within their teaching tea</w:t>
      </w:r>
      <w:r w:rsidR="000C68CA" w:rsidRPr="00B30361">
        <w:rPr>
          <w:rFonts w:eastAsia="Times New Roman" w:cstheme="minorHAnsi"/>
          <w:bCs/>
          <w:lang w:eastAsia="en-GB"/>
        </w:rPr>
        <w:t>m, Heads of Department monitor pupil</w:t>
      </w:r>
      <w:r w:rsidRPr="00B30361">
        <w:rPr>
          <w:rFonts w:eastAsia="Times New Roman" w:cstheme="minorHAnsi"/>
          <w:bCs/>
          <w:lang w:eastAsia="en-GB"/>
        </w:rPr>
        <w:t>s’ progress.</w:t>
      </w:r>
    </w:p>
    <w:p w:rsidR="003912FD" w:rsidRPr="00B30361" w:rsidRDefault="003912FD" w:rsidP="009177CB">
      <w:pPr>
        <w:pStyle w:val="ListParagraph"/>
        <w:numPr>
          <w:ilvl w:val="0"/>
          <w:numId w:val="20"/>
        </w:numPr>
        <w:spacing w:after="0" w:line="0" w:lineRule="atLeast"/>
        <w:rPr>
          <w:rFonts w:eastAsia="Times New Roman" w:cstheme="minorHAnsi"/>
          <w:bCs/>
          <w:lang w:eastAsia="en-GB"/>
        </w:rPr>
      </w:pPr>
      <w:r w:rsidRPr="00B30361">
        <w:rPr>
          <w:rFonts w:eastAsia="Times New Roman" w:cstheme="minorHAnsi"/>
          <w:bCs/>
          <w:lang w:eastAsia="en-GB"/>
        </w:rPr>
        <w:t xml:space="preserve">The progress of every individual </w:t>
      </w:r>
      <w:r w:rsidR="000C68CA" w:rsidRPr="00B30361">
        <w:rPr>
          <w:rFonts w:eastAsia="Times New Roman" w:cstheme="minorHAnsi"/>
          <w:bCs/>
          <w:lang w:eastAsia="en-GB"/>
        </w:rPr>
        <w:t>pupil</w:t>
      </w:r>
      <w:r w:rsidRPr="00B30361">
        <w:rPr>
          <w:rFonts w:eastAsia="Times New Roman" w:cstheme="minorHAnsi"/>
          <w:bCs/>
          <w:lang w:eastAsia="en-GB"/>
        </w:rPr>
        <w:t xml:space="preserve"> and each </w:t>
      </w:r>
      <w:r w:rsidR="000C68CA" w:rsidRPr="00B30361">
        <w:rPr>
          <w:rFonts w:eastAsia="Times New Roman" w:cstheme="minorHAnsi"/>
          <w:bCs/>
          <w:lang w:eastAsia="en-GB"/>
        </w:rPr>
        <w:t>pupil</w:t>
      </w:r>
      <w:r w:rsidRPr="00B30361">
        <w:rPr>
          <w:rFonts w:eastAsia="Times New Roman" w:cstheme="minorHAnsi"/>
          <w:bCs/>
          <w:lang w:eastAsia="en-GB"/>
        </w:rPr>
        <w:t xml:space="preserve">  group is monitored and evaluated, to ensure that they are fully accessing the curriculum resulting in excellent progress</w:t>
      </w:r>
    </w:p>
    <w:p w:rsidR="009177CB" w:rsidRPr="00B30361" w:rsidRDefault="000C68CA" w:rsidP="009177CB">
      <w:pPr>
        <w:pStyle w:val="ListParagraph"/>
        <w:numPr>
          <w:ilvl w:val="0"/>
          <w:numId w:val="20"/>
        </w:numPr>
        <w:spacing w:after="0" w:line="0" w:lineRule="atLeast"/>
        <w:rPr>
          <w:rFonts w:eastAsia="Times New Roman" w:cstheme="minorHAnsi"/>
          <w:bCs/>
          <w:lang w:eastAsia="en-GB"/>
        </w:rPr>
      </w:pPr>
      <w:r w:rsidRPr="00B30361">
        <w:rPr>
          <w:rFonts w:eastAsia="Times New Roman" w:cstheme="minorHAnsi"/>
          <w:bCs/>
          <w:lang w:eastAsia="en-GB"/>
        </w:rPr>
        <w:t>Pupil</w:t>
      </w:r>
      <w:r w:rsidR="009177CB" w:rsidRPr="00B30361">
        <w:rPr>
          <w:rFonts w:eastAsia="Times New Roman" w:cstheme="minorHAnsi"/>
          <w:bCs/>
          <w:lang w:eastAsia="en-GB"/>
        </w:rPr>
        <w:t>s classified as ‘Pupil Premium’ are identified, and their curriculum progress is tracked and supported by teaching staff and the Senior Leadership Team.</w:t>
      </w:r>
    </w:p>
    <w:p w:rsidR="009177CB" w:rsidRPr="00B30361" w:rsidRDefault="009177CB" w:rsidP="000C68CA">
      <w:pPr>
        <w:pStyle w:val="ListParagraph"/>
        <w:numPr>
          <w:ilvl w:val="0"/>
          <w:numId w:val="20"/>
        </w:numPr>
        <w:spacing w:after="0" w:line="0" w:lineRule="atLeast"/>
        <w:rPr>
          <w:rFonts w:eastAsia="Times New Roman" w:cstheme="minorHAnsi"/>
          <w:bCs/>
          <w:lang w:eastAsia="en-GB"/>
        </w:rPr>
      </w:pPr>
      <w:r w:rsidRPr="00B30361">
        <w:rPr>
          <w:rFonts w:eastAsia="Times New Roman" w:cstheme="minorHAnsi"/>
          <w:bCs/>
          <w:lang w:eastAsia="en-GB"/>
        </w:rPr>
        <w:t xml:space="preserve">Data from previous schools, reading and spelling tests and Cognitive Ability Tests (CATs) inform differentiated teaching and Learning Support interventions, together with information from parents, </w:t>
      </w:r>
      <w:r w:rsidR="000C68CA" w:rsidRPr="00B30361">
        <w:rPr>
          <w:rFonts w:eastAsia="Times New Roman" w:cstheme="minorHAnsi"/>
          <w:bCs/>
          <w:lang w:eastAsia="en-GB"/>
        </w:rPr>
        <w:t>pupils</w:t>
      </w:r>
      <w:r w:rsidRPr="00B30361">
        <w:rPr>
          <w:rFonts w:eastAsia="Times New Roman" w:cstheme="minorHAnsi"/>
          <w:bCs/>
          <w:lang w:eastAsia="en-GB"/>
        </w:rPr>
        <w:t xml:space="preserve"> and professionals.</w:t>
      </w:r>
    </w:p>
    <w:p w:rsidR="009177CB" w:rsidRPr="00B30361" w:rsidRDefault="009177CB" w:rsidP="009177CB">
      <w:pPr>
        <w:pStyle w:val="ListParagraph"/>
        <w:spacing w:after="0" w:line="0" w:lineRule="atLeast"/>
        <w:rPr>
          <w:rFonts w:eastAsia="Times New Roman" w:cstheme="minorHAnsi"/>
          <w:bCs/>
          <w:lang w:eastAsia="en-GB"/>
        </w:rPr>
      </w:pPr>
    </w:p>
    <w:p w:rsidR="008356CF" w:rsidRPr="00B30361" w:rsidRDefault="009177CB" w:rsidP="009936CE">
      <w:pPr>
        <w:pStyle w:val="ListParagraph"/>
        <w:numPr>
          <w:ilvl w:val="0"/>
          <w:numId w:val="1"/>
        </w:numPr>
        <w:spacing w:after="0" w:line="0" w:lineRule="atLeast"/>
        <w:rPr>
          <w:rFonts w:eastAsia="Times New Roman" w:cstheme="minorHAnsi"/>
          <w:b/>
          <w:bCs/>
          <w:lang w:eastAsia="en-GB"/>
        </w:rPr>
      </w:pPr>
      <w:r w:rsidRPr="00B30361">
        <w:rPr>
          <w:rFonts w:eastAsia="Times New Roman" w:cstheme="minorHAnsi"/>
          <w:b/>
          <w:bCs/>
          <w:lang w:eastAsia="en-GB"/>
        </w:rPr>
        <w:t>Section 2: Access to Pastoral Support</w:t>
      </w:r>
    </w:p>
    <w:p w:rsidR="00044507" w:rsidRPr="00B30361" w:rsidRDefault="00044507" w:rsidP="00044507">
      <w:pPr>
        <w:pStyle w:val="ListParagraph"/>
        <w:spacing w:after="0" w:line="0" w:lineRule="atLeast"/>
        <w:ind w:left="360"/>
        <w:rPr>
          <w:rFonts w:eastAsia="Times New Roman" w:cstheme="minorHAnsi"/>
          <w:bCs/>
          <w:lang w:eastAsia="en-GB"/>
        </w:rPr>
      </w:pPr>
      <w:r w:rsidRPr="00B30361">
        <w:rPr>
          <w:rFonts w:eastAsia="Times New Roman" w:cstheme="minorHAnsi"/>
          <w:bCs/>
          <w:lang w:eastAsia="en-GB"/>
        </w:rPr>
        <w:t xml:space="preserve">This section of the Access Plan is monitored by the </w:t>
      </w:r>
      <w:r w:rsidR="003912FD" w:rsidRPr="00B30361">
        <w:rPr>
          <w:rFonts w:eastAsia="Times New Roman" w:cstheme="minorHAnsi"/>
          <w:bCs/>
          <w:lang w:eastAsia="en-GB"/>
        </w:rPr>
        <w:t>Assistant Principal/</w:t>
      </w:r>
      <w:r w:rsidRPr="00B30361">
        <w:rPr>
          <w:rFonts w:eastAsia="Times New Roman" w:cstheme="minorHAnsi"/>
          <w:bCs/>
          <w:lang w:eastAsia="en-GB"/>
        </w:rPr>
        <w:t>SENDCo</w:t>
      </w:r>
      <w:r w:rsidR="000C68CA" w:rsidRPr="00B30361">
        <w:rPr>
          <w:rFonts w:eastAsia="Times New Roman" w:cstheme="minorHAnsi"/>
          <w:bCs/>
          <w:lang w:eastAsia="en-GB"/>
        </w:rPr>
        <w:t>,</w:t>
      </w:r>
      <w:r w:rsidRPr="00B30361">
        <w:rPr>
          <w:rFonts w:eastAsia="Times New Roman" w:cstheme="minorHAnsi"/>
          <w:bCs/>
          <w:lang w:eastAsia="en-GB"/>
        </w:rPr>
        <w:t xml:space="preserve"> </w:t>
      </w:r>
      <w:r w:rsidR="000C68CA" w:rsidRPr="00B30361">
        <w:rPr>
          <w:rFonts w:eastAsia="Times New Roman" w:cstheme="minorHAnsi"/>
          <w:bCs/>
          <w:lang w:eastAsia="en-GB"/>
        </w:rPr>
        <w:t>o</w:t>
      </w:r>
      <w:r w:rsidRPr="00B30361">
        <w:rPr>
          <w:rFonts w:eastAsia="Times New Roman" w:cstheme="minorHAnsi"/>
          <w:bCs/>
          <w:lang w:eastAsia="en-GB"/>
        </w:rPr>
        <w:t>utside professionals, such as Educational Psychologist (EP),</w:t>
      </w:r>
      <w:r w:rsidR="000C68CA" w:rsidRPr="00B30361">
        <w:rPr>
          <w:rFonts w:eastAsia="Times New Roman" w:cstheme="minorHAnsi"/>
          <w:bCs/>
          <w:lang w:eastAsia="en-GB"/>
        </w:rPr>
        <w:t xml:space="preserve"> </w:t>
      </w:r>
      <w:r w:rsidRPr="00B30361">
        <w:rPr>
          <w:rFonts w:eastAsia="Times New Roman" w:cstheme="minorHAnsi"/>
          <w:bCs/>
          <w:lang w:eastAsia="en-GB"/>
        </w:rPr>
        <w:t>Behaviour Support Service (BSS), Multi-Agency Safeguarding Hub (</w:t>
      </w:r>
      <w:r w:rsidR="00B47F38" w:rsidRPr="00B30361">
        <w:rPr>
          <w:rFonts w:eastAsia="Times New Roman" w:cstheme="minorHAnsi"/>
          <w:bCs/>
          <w:lang w:eastAsia="en-GB"/>
        </w:rPr>
        <w:t xml:space="preserve">MASH) and </w:t>
      </w:r>
      <w:r w:rsidRPr="00B30361">
        <w:rPr>
          <w:rFonts w:eastAsia="Times New Roman" w:cstheme="minorHAnsi"/>
          <w:bCs/>
          <w:lang w:eastAsia="en-GB"/>
        </w:rPr>
        <w:t>Child &amp; Ado</w:t>
      </w:r>
      <w:r w:rsidR="00B47F38" w:rsidRPr="00B30361">
        <w:rPr>
          <w:rFonts w:eastAsia="Times New Roman" w:cstheme="minorHAnsi"/>
          <w:bCs/>
          <w:lang w:eastAsia="en-GB"/>
        </w:rPr>
        <w:t>lescent Mental Health Service (</w:t>
      </w:r>
      <w:r w:rsidRPr="00B30361">
        <w:rPr>
          <w:rFonts w:eastAsia="Times New Roman" w:cstheme="minorHAnsi"/>
          <w:bCs/>
          <w:lang w:eastAsia="en-GB"/>
        </w:rPr>
        <w:t>CAMHS), who support the school, contribute additionally to this work.</w:t>
      </w:r>
    </w:p>
    <w:p w:rsidR="000C0E54" w:rsidRPr="00B30361" w:rsidRDefault="000C0E54" w:rsidP="00044507">
      <w:pPr>
        <w:pStyle w:val="ListParagraph"/>
        <w:spacing w:after="0" w:line="0" w:lineRule="atLeast"/>
        <w:ind w:left="360"/>
        <w:rPr>
          <w:rFonts w:eastAsia="Times New Roman" w:cstheme="minorHAnsi"/>
          <w:bCs/>
          <w:lang w:eastAsia="en-GB"/>
        </w:rPr>
      </w:pPr>
    </w:p>
    <w:p w:rsidR="00044507" w:rsidRPr="00B30361" w:rsidRDefault="00044507" w:rsidP="00044507">
      <w:pPr>
        <w:pStyle w:val="ListParagraph"/>
        <w:spacing w:after="0" w:line="0" w:lineRule="atLeast"/>
        <w:ind w:left="360"/>
        <w:rPr>
          <w:rFonts w:eastAsia="Times New Roman" w:cstheme="minorHAnsi"/>
          <w:bCs/>
          <w:lang w:eastAsia="en-GB"/>
        </w:rPr>
      </w:pPr>
      <w:r w:rsidRPr="00B30361">
        <w:rPr>
          <w:rFonts w:eastAsia="Times New Roman" w:cstheme="minorHAnsi"/>
          <w:bCs/>
          <w:lang w:eastAsia="en-GB"/>
        </w:rPr>
        <w:t>Pastoral support enshrines the principles of Every Child Ma</w:t>
      </w:r>
      <w:r w:rsidR="000C0E54" w:rsidRPr="00B30361">
        <w:rPr>
          <w:rFonts w:eastAsia="Times New Roman" w:cstheme="minorHAnsi"/>
          <w:bCs/>
          <w:lang w:eastAsia="en-GB"/>
        </w:rPr>
        <w:t>tters</w:t>
      </w:r>
      <w:r w:rsidR="003912FD" w:rsidRPr="00B30361">
        <w:rPr>
          <w:rFonts w:eastAsia="Times New Roman" w:cstheme="minorHAnsi"/>
          <w:bCs/>
          <w:lang w:eastAsia="en-GB"/>
        </w:rPr>
        <w:t>.</w:t>
      </w:r>
      <w:r w:rsidRPr="00B30361">
        <w:rPr>
          <w:rFonts w:eastAsia="Times New Roman" w:cstheme="minorHAnsi"/>
          <w:bCs/>
          <w:lang w:eastAsia="en-GB"/>
        </w:rPr>
        <w:t xml:space="preserve"> </w:t>
      </w:r>
      <w:r w:rsidR="000C68CA" w:rsidRPr="00B30361">
        <w:rPr>
          <w:rFonts w:eastAsia="Times New Roman" w:cstheme="minorHAnsi"/>
          <w:bCs/>
          <w:lang w:eastAsia="en-GB"/>
        </w:rPr>
        <w:t>Pupils</w:t>
      </w:r>
      <w:r w:rsidRPr="00B30361">
        <w:rPr>
          <w:rFonts w:eastAsia="Times New Roman" w:cstheme="minorHAnsi"/>
          <w:bCs/>
          <w:lang w:eastAsia="en-GB"/>
        </w:rPr>
        <w:t xml:space="preserve"> across the school have</w:t>
      </w:r>
      <w:r w:rsidR="000C0E54" w:rsidRPr="00B30361">
        <w:rPr>
          <w:rFonts w:eastAsia="Times New Roman" w:cstheme="minorHAnsi"/>
          <w:bCs/>
          <w:lang w:eastAsia="en-GB"/>
        </w:rPr>
        <w:t xml:space="preserve"> </w:t>
      </w:r>
      <w:r w:rsidRPr="00B30361">
        <w:rPr>
          <w:rFonts w:eastAsia="Times New Roman" w:cstheme="minorHAnsi"/>
          <w:bCs/>
          <w:lang w:eastAsia="en-GB"/>
        </w:rPr>
        <w:t>access to appropriate pastoral support dependent on their age and specific needs and the</w:t>
      </w:r>
      <w:r w:rsidR="000C0E54" w:rsidRPr="00B30361">
        <w:rPr>
          <w:rFonts w:eastAsia="Times New Roman" w:cstheme="minorHAnsi"/>
          <w:bCs/>
          <w:lang w:eastAsia="en-GB"/>
        </w:rPr>
        <w:t xml:space="preserve"> </w:t>
      </w:r>
      <w:r w:rsidRPr="00B30361">
        <w:rPr>
          <w:rFonts w:eastAsia="Times New Roman" w:cstheme="minorHAnsi"/>
          <w:bCs/>
          <w:lang w:eastAsia="en-GB"/>
        </w:rPr>
        <w:t>Pastoral Manager</w:t>
      </w:r>
      <w:r w:rsidR="000C68CA" w:rsidRPr="00B30361">
        <w:rPr>
          <w:rFonts w:eastAsia="Times New Roman" w:cstheme="minorHAnsi"/>
          <w:bCs/>
          <w:lang w:eastAsia="en-GB"/>
        </w:rPr>
        <w:t xml:space="preserve"> is employed to work with all pupils</w:t>
      </w:r>
      <w:r w:rsidRPr="00B30361">
        <w:rPr>
          <w:rFonts w:eastAsia="Times New Roman" w:cstheme="minorHAnsi"/>
          <w:bCs/>
          <w:lang w:eastAsia="en-GB"/>
        </w:rPr>
        <w:t xml:space="preserve"> to help them feel safe and secure at</w:t>
      </w:r>
      <w:r w:rsidR="000C0E54" w:rsidRPr="00B30361">
        <w:rPr>
          <w:rFonts w:eastAsia="Times New Roman" w:cstheme="minorHAnsi"/>
          <w:bCs/>
          <w:lang w:eastAsia="en-GB"/>
        </w:rPr>
        <w:t xml:space="preserve"> </w:t>
      </w:r>
      <w:r w:rsidRPr="00B30361">
        <w:rPr>
          <w:rFonts w:eastAsia="Times New Roman" w:cstheme="minorHAnsi"/>
          <w:bCs/>
          <w:lang w:eastAsia="en-GB"/>
        </w:rPr>
        <w:t>school.</w:t>
      </w:r>
    </w:p>
    <w:p w:rsidR="0025306F" w:rsidRPr="00B30361" w:rsidRDefault="0025306F" w:rsidP="00044507">
      <w:pPr>
        <w:pStyle w:val="ListParagraph"/>
        <w:spacing w:after="0" w:line="0" w:lineRule="atLeast"/>
        <w:ind w:left="360"/>
        <w:rPr>
          <w:rFonts w:eastAsia="Times New Roman" w:cstheme="minorHAnsi"/>
          <w:bCs/>
          <w:lang w:eastAsia="en-GB"/>
        </w:rPr>
      </w:pPr>
    </w:p>
    <w:p w:rsidR="00044507" w:rsidRPr="00B30361" w:rsidRDefault="00044507" w:rsidP="00044507">
      <w:pPr>
        <w:pStyle w:val="ListParagraph"/>
        <w:spacing w:after="0" w:line="0" w:lineRule="atLeast"/>
        <w:ind w:left="360"/>
        <w:rPr>
          <w:rFonts w:eastAsia="Times New Roman" w:cstheme="minorHAnsi"/>
          <w:bCs/>
          <w:lang w:eastAsia="en-GB"/>
        </w:rPr>
      </w:pPr>
      <w:r w:rsidRPr="00B30361">
        <w:rPr>
          <w:rFonts w:eastAsia="Times New Roman" w:cstheme="minorHAnsi"/>
          <w:bCs/>
          <w:lang w:eastAsia="en-GB"/>
        </w:rPr>
        <w:t>The school</w:t>
      </w:r>
      <w:r w:rsidR="000C68CA" w:rsidRPr="00B30361">
        <w:rPr>
          <w:rFonts w:eastAsia="Times New Roman" w:cstheme="minorHAnsi"/>
          <w:bCs/>
          <w:lang w:eastAsia="en-GB"/>
        </w:rPr>
        <w:t>’</w:t>
      </w:r>
      <w:r w:rsidRPr="00B30361">
        <w:rPr>
          <w:rFonts w:eastAsia="Times New Roman" w:cstheme="minorHAnsi"/>
          <w:bCs/>
          <w:lang w:eastAsia="en-GB"/>
        </w:rPr>
        <w:t>s various separate policies contribute to supporting these aims:</w:t>
      </w:r>
    </w:p>
    <w:p w:rsidR="000C68CA" w:rsidRPr="00B30361" w:rsidRDefault="000C68CA" w:rsidP="00044507">
      <w:pPr>
        <w:pStyle w:val="ListParagraph"/>
        <w:spacing w:after="0" w:line="0" w:lineRule="atLeast"/>
        <w:ind w:left="360"/>
        <w:rPr>
          <w:rFonts w:eastAsia="Times New Roman" w:cstheme="minorHAnsi"/>
          <w:bCs/>
          <w:lang w:eastAsia="en-GB"/>
        </w:rPr>
      </w:pPr>
    </w:p>
    <w:p w:rsidR="00402DA6" w:rsidRPr="00B30361" w:rsidRDefault="00402DA6" w:rsidP="000C68CA">
      <w:pPr>
        <w:pStyle w:val="ListParagraph"/>
        <w:numPr>
          <w:ilvl w:val="0"/>
          <w:numId w:val="33"/>
        </w:numPr>
        <w:spacing w:after="0" w:line="0" w:lineRule="atLeast"/>
        <w:rPr>
          <w:rFonts w:eastAsia="Times New Roman" w:cstheme="minorHAnsi"/>
          <w:bCs/>
          <w:lang w:eastAsia="en-GB"/>
        </w:rPr>
      </w:pPr>
      <w:r w:rsidRPr="00B30361">
        <w:rPr>
          <w:rFonts w:eastAsia="Times New Roman" w:cstheme="minorHAnsi"/>
          <w:bCs/>
          <w:lang w:eastAsia="en-GB"/>
        </w:rPr>
        <w:t>Attendance Policy</w:t>
      </w:r>
    </w:p>
    <w:p w:rsidR="00402DA6" w:rsidRPr="00B30361" w:rsidRDefault="00402DA6" w:rsidP="000C68CA">
      <w:pPr>
        <w:pStyle w:val="ListParagraph"/>
        <w:numPr>
          <w:ilvl w:val="0"/>
          <w:numId w:val="33"/>
        </w:numPr>
        <w:spacing w:after="0" w:line="0" w:lineRule="atLeast"/>
        <w:rPr>
          <w:rFonts w:eastAsia="Times New Roman" w:cstheme="minorHAnsi"/>
          <w:bCs/>
          <w:lang w:eastAsia="en-GB"/>
        </w:rPr>
      </w:pPr>
      <w:r w:rsidRPr="00B30361">
        <w:rPr>
          <w:rFonts w:eastAsia="Times New Roman" w:cstheme="minorHAnsi"/>
          <w:bCs/>
          <w:lang w:eastAsia="en-GB"/>
        </w:rPr>
        <w:t>Equality &amp; Diversity Policy</w:t>
      </w:r>
    </w:p>
    <w:p w:rsidR="00402DA6" w:rsidRPr="00B30361" w:rsidRDefault="00402DA6" w:rsidP="000C68CA">
      <w:pPr>
        <w:pStyle w:val="ListParagraph"/>
        <w:numPr>
          <w:ilvl w:val="0"/>
          <w:numId w:val="33"/>
        </w:numPr>
        <w:spacing w:after="0" w:line="0" w:lineRule="atLeast"/>
        <w:rPr>
          <w:rFonts w:eastAsia="Times New Roman" w:cstheme="minorHAnsi"/>
          <w:bCs/>
          <w:lang w:eastAsia="en-GB"/>
        </w:rPr>
      </w:pPr>
      <w:r w:rsidRPr="00DB48C1">
        <w:rPr>
          <w:rFonts w:eastAsia="Times New Roman" w:cstheme="minorHAnsi"/>
          <w:bCs/>
          <w:lang w:eastAsia="en-GB"/>
        </w:rPr>
        <w:t xml:space="preserve">Behaviour &amp; Discipline Policy </w:t>
      </w:r>
      <w:r w:rsidR="002613EA">
        <w:rPr>
          <w:rFonts w:eastAsia="Times New Roman" w:cstheme="minorHAnsi"/>
          <w:bCs/>
          <w:color w:val="FF0000"/>
          <w:lang w:eastAsia="en-GB"/>
        </w:rPr>
        <w:tab/>
      </w:r>
      <w:r w:rsidR="002613EA" w:rsidRPr="002613EA">
        <w:rPr>
          <w:rFonts w:eastAsia="Times New Roman" w:cstheme="minorHAnsi"/>
          <w:bCs/>
          <w:lang w:eastAsia="en-GB"/>
        </w:rPr>
        <w:t>Pupil Behaviour and Exclusions</w:t>
      </w:r>
    </w:p>
    <w:p w:rsidR="00402DA6" w:rsidRPr="00B30361" w:rsidRDefault="00402DA6" w:rsidP="000C68CA">
      <w:pPr>
        <w:pStyle w:val="ListParagraph"/>
        <w:numPr>
          <w:ilvl w:val="0"/>
          <w:numId w:val="33"/>
        </w:numPr>
        <w:spacing w:after="0" w:line="0" w:lineRule="atLeast"/>
        <w:rPr>
          <w:rFonts w:eastAsia="Times New Roman" w:cstheme="minorHAnsi"/>
          <w:bCs/>
          <w:lang w:eastAsia="en-GB"/>
        </w:rPr>
      </w:pPr>
      <w:r w:rsidRPr="00B30361">
        <w:rPr>
          <w:rFonts w:eastAsia="Times New Roman" w:cstheme="minorHAnsi"/>
          <w:bCs/>
          <w:lang w:eastAsia="en-GB"/>
        </w:rPr>
        <w:t>Safeguarding and Child Protection Policy</w:t>
      </w:r>
    </w:p>
    <w:p w:rsidR="00402DA6" w:rsidRPr="00B30361" w:rsidRDefault="00402DA6" w:rsidP="000C68CA">
      <w:pPr>
        <w:pStyle w:val="ListParagraph"/>
        <w:numPr>
          <w:ilvl w:val="0"/>
          <w:numId w:val="33"/>
        </w:numPr>
        <w:spacing w:after="0" w:line="0" w:lineRule="atLeast"/>
        <w:rPr>
          <w:rFonts w:eastAsia="Times New Roman" w:cstheme="minorHAnsi"/>
          <w:bCs/>
          <w:lang w:eastAsia="en-GB"/>
        </w:rPr>
      </w:pPr>
      <w:r w:rsidRPr="00B30361">
        <w:rPr>
          <w:rFonts w:eastAsia="Times New Roman" w:cstheme="minorHAnsi"/>
          <w:bCs/>
          <w:lang w:eastAsia="en-GB"/>
        </w:rPr>
        <w:t>Sex and Relationships Policy</w:t>
      </w:r>
    </w:p>
    <w:p w:rsidR="00402DA6" w:rsidRPr="00B30361" w:rsidRDefault="00402DA6" w:rsidP="000C68CA">
      <w:pPr>
        <w:pStyle w:val="ListParagraph"/>
        <w:numPr>
          <w:ilvl w:val="0"/>
          <w:numId w:val="33"/>
        </w:numPr>
        <w:spacing w:after="0" w:line="0" w:lineRule="atLeast"/>
        <w:rPr>
          <w:rFonts w:eastAsia="Times New Roman" w:cstheme="minorHAnsi"/>
          <w:bCs/>
          <w:lang w:eastAsia="en-GB"/>
        </w:rPr>
      </w:pPr>
      <w:r w:rsidRPr="00B30361">
        <w:rPr>
          <w:rFonts w:eastAsia="Times New Roman" w:cstheme="minorHAnsi"/>
          <w:bCs/>
          <w:lang w:eastAsia="en-GB"/>
        </w:rPr>
        <w:t>Special Educational Needs and Disability Policy</w:t>
      </w:r>
    </w:p>
    <w:p w:rsidR="00402DA6" w:rsidRPr="00B30361" w:rsidRDefault="00402DA6" w:rsidP="00044507">
      <w:pPr>
        <w:pStyle w:val="ListParagraph"/>
        <w:spacing w:after="0" w:line="0" w:lineRule="atLeast"/>
        <w:ind w:left="360"/>
        <w:rPr>
          <w:rFonts w:eastAsia="Times New Roman" w:cstheme="minorHAnsi"/>
          <w:bCs/>
          <w:lang w:eastAsia="en-GB"/>
        </w:rPr>
      </w:pPr>
    </w:p>
    <w:p w:rsidR="0047605A" w:rsidRPr="00B30361" w:rsidRDefault="0047605A" w:rsidP="0047605A">
      <w:pPr>
        <w:spacing w:after="0" w:line="0" w:lineRule="atLeast"/>
        <w:ind w:firstLine="360"/>
        <w:rPr>
          <w:rFonts w:eastAsia="Times New Roman" w:cstheme="minorHAnsi"/>
          <w:bCs/>
          <w:u w:val="single"/>
          <w:lang w:eastAsia="en-GB"/>
        </w:rPr>
      </w:pPr>
      <w:r w:rsidRPr="00B30361">
        <w:rPr>
          <w:rFonts w:eastAsia="Times New Roman" w:cstheme="minorHAnsi"/>
          <w:bCs/>
          <w:u w:val="single"/>
          <w:lang w:eastAsia="en-GB"/>
        </w:rPr>
        <w:t>Principl</w:t>
      </w:r>
      <w:r w:rsidR="000C68CA" w:rsidRPr="00B30361">
        <w:rPr>
          <w:rFonts w:eastAsia="Times New Roman" w:cstheme="minorHAnsi"/>
          <w:bCs/>
          <w:u w:val="single"/>
          <w:lang w:eastAsia="en-GB"/>
        </w:rPr>
        <w:t>e</w:t>
      </w:r>
      <w:r w:rsidRPr="00B30361">
        <w:rPr>
          <w:rFonts w:eastAsia="Times New Roman" w:cstheme="minorHAnsi"/>
          <w:bCs/>
          <w:u w:val="single"/>
          <w:lang w:eastAsia="en-GB"/>
        </w:rPr>
        <w:t xml:space="preserve"> features of </w:t>
      </w:r>
      <w:r w:rsidR="004438EC" w:rsidRPr="00B30361">
        <w:rPr>
          <w:rFonts w:eastAsia="Times New Roman" w:cstheme="minorHAnsi"/>
          <w:bCs/>
          <w:u w:val="single"/>
          <w:lang w:eastAsia="en-GB"/>
        </w:rPr>
        <w:t>Bedford Academies Trust</w:t>
      </w:r>
      <w:r w:rsidRPr="00B30361">
        <w:rPr>
          <w:rFonts w:eastAsia="Times New Roman" w:cstheme="minorHAnsi"/>
          <w:bCs/>
          <w:u w:val="single"/>
          <w:lang w:eastAsia="en-GB"/>
        </w:rPr>
        <w:t xml:space="preserve"> are;</w:t>
      </w:r>
      <w:bookmarkStart w:id="0" w:name="_GoBack"/>
      <w:bookmarkEnd w:id="0"/>
    </w:p>
    <w:p w:rsidR="005445C1" w:rsidRPr="00B30361" w:rsidRDefault="005445C1" w:rsidP="005445C1">
      <w:pPr>
        <w:pStyle w:val="ListParagraph"/>
        <w:numPr>
          <w:ilvl w:val="0"/>
          <w:numId w:val="21"/>
        </w:numPr>
        <w:spacing w:after="0" w:line="0" w:lineRule="atLeast"/>
        <w:rPr>
          <w:rFonts w:eastAsia="Times New Roman" w:cstheme="minorHAnsi"/>
          <w:bCs/>
          <w:lang w:eastAsia="en-GB"/>
        </w:rPr>
      </w:pPr>
      <w:r w:rsidRPr="00B30361">
        <w:rPr>
          <w:rFonts w:eastAsia="Times New Roman" w:cstheme="minorHAnsi"/>
          <w:bCs/>
          <w:lang w:eastAsia="en-GB"/>
        </w:rPr>
        <w:t>Designated Child Protection Staff on site, with developed links to Social Services and Bedford Borough Council Education Teams.</w:t>
      </w:r>
    </w:p>
    <w:p w:rsidR="005445C1" w:rsidRPr="00B30361" w:rsidRDefault="005445C1" w:rsidP="005445C1">
      <w:pPr>
        <w:pStyle w:val="ListParagraph"/>
        <w:numPr>
          <w:ilvl w:val="0"/>
          <w:numId w:val="21"/>
        </w:numPr>
        <w:spacing w:after="0" w:line="0" w:lineRule="atLeast"/>
        <w:rPr>
          <w:rFonts w:eastAsia="Times New Roman" w:cstheme="minorHAnsi"/>
          <w:bCs/>
          <w:lang w:eastAsia="en-GB"/>
        </w:rPr>
      </w:pPr>
      <w:r w:rsidRPr="00B30361">
        <w:rPr>
          <w:rFonts w:eastAsia="Times New Roman" w:cstheme="minorHAnsi"/>
          <w:bCs/>
          <w:lang w:eastAsia="en-GB"/>
        </w:rPr>
        <w:t xml:space="preserve">Looked After </w:t>
      </w:r>
      <w:r w:rsidR="003912FD" w:rsidRPr="00B30361">
        <w:rPr>
          <w:rFonts w:eastAsia="Times New Roman" w:cstheme="minorHAnsi"/>
          <w:bCs/>
          <w:lang w:eastAsia="en-GB"/>
        </w:rPr>
        <w:t xml:space="preserve">Children </w:t>
      </w:r>
      <w:r w:rsidRPr="00B30361">
        <w:rPr>
          <w:rFonts w:eastAsia="Times New Roman" w:cstheme="minorHAnsi"/>
          <w:bCs/>
          <w:lang w:eastAsia="en-GB"/>
        </w:rPr>
        <w:t xml:space="preserve">are identified and monitored (linked to </w:t>
      </w:r>
      <w:r w:rsidR="003912FD" w:rsidRPr="00B30361">
        <w:rPr>
          <w:rFonts w:eastAsia="Times New Roman" w:cstheme="minorHAnsi"/>
          <w:bCs/>
          <w:lang w:eastAsia="en-GB"/>
        </w:rPr>
        <w:t xml:space="preserve">Borough </w:t>
      </w:r>
      <w:r w:rsidRPr="00B30361">
        <w:rPr>
          <w:rFonts w:eastAsia="Times New Roman" w:cstheme="minorHAnsi"/>
          <w:bCs/>
          <w:lang w:eastAsia="en-GB"/>
        </w:rPr>
        <w:t xml:space="preserve">professional and following </w:t>
      </w:r>
      <w:r w:rsidR="003912FD" w:rsidRPr="00B30361">
        <w:rPr>
          <w:rFonts w:eastAsia="Times New Roman" w:cstheme="minorHAnsi"/>
          <w:bCs/>
          <w:lang w:eastAsia="en-GB"/>
        </w:rPr>
        <w:t xml:space="preserve">Borough </w:t>
      </w:r>
      <w:r w:rsidRPr="00B30361">
        <w:rPr>
          <w:rFonts w:eastAsia="Times New Roman" w:cstheme="minorHAnsi"/>
          <w:bCs/>
          <w:lang w:eastAsia="en-GB"/>
        </w:rPr>
        <w:t>guidelines).</w:t>
      </w:r>
    </w:p>
    <w:p w:rsidR="005445C1" w:rsidRPr="00B30361" w:rsidRDefault="000C68CA" w:rsidP="005445C1">
      <w:pPr>
        <w:pStyle w:val="ListParagraph"/>
        <w:numPr>
          <w:ilvl w:val="0"/>
          <w:numId w:val="21"/>
        </w:numPr>
        <w:spacing w:after="0" w:line="0" w:lineRule="atLeast"/>
        <w:rPr>
          <w:rFonts w:eastAsia="Times New Roman" w:cstheme="minorHAnsi"/>
          <w:bCs/>
          <w:lang w:eastAsia="en-GB"/>
        </w:rPr>
      </w:pPr>
      <w:r w:rsidRPr="00B30361">
        <w:rPr>
          <w:rFonts w:eastAsia="Times New Roman" w:cstheme="minorHAnsi"/>
          <w:bCs/>
          <w:lang w:eastAsia="en-GB"/>
        </w:rPr>
        <w:t>Pupil</w:t>
      </w:r>
      <w:r w:rsidR="005445C1" w:rsidRPr="00B30361">
        <w:rPr>
          <w:rFonts w:eastAsia="Times New Roman" w:cstheme="minorHAnsi"/>
          <w:bCs/>
          <w:lang w:eastAsia="en-GB"/>
        </w:rPr>
        <w:t>s classified as ‘Pupil Premium’ are identified and their curriculum progress is tracked by Pastoral Manager and the Senior Leadership Team.</w:t>
      </w:r>
    </w:p>
    <w:p w:rsidR="005445C1" w:rsidRPr="00B30361" w:rsidRDefault="000C68CA" w:rsidP="005445C1">
      <w:pPr>
        <w:pStyle w:val="ListParagraph"/>
        <w:numPr>
          <w:ilvl w:val="0"/>
          <w:numId w:val="21"/>
        </w:numPr>
        <w:spacing w:after="0" w:line="0" w:lineRule="atLeast"/>
        <w:rPr>
          <w:rFonts w:eastAsia="Times New Roman" w:cstheme="minorHAnsi"/>
          <w:bCs/>
          <w:lang w:eastAsia="en-GB"/>
        </w:rPr>
      </w:pPr>
      <w:r w:rsidRPr="00B30361">
        <w:rPr>
          <w:rFonts w:eastAsia="Times New Roman" w:cstheme="minorHAnsi"/>
          <w:bCs/>
          <w:lang w:eastAsia="en-GB"/>
        </w:rPr>
        <w:t>Pupil</w:t>
      </w:r>
      <w:r w:rsidR="005445C1" w:rsidRPr="00B30361">
        <w:rPr>
          <w:rFonts w:eastAsia="Times New Roman" w:cstheme="minorHAnsi"/>
          <w:bCs/>
          <w:lang w:eastAsia="en-GB"/>
        </w:rPr>
        <w:t>s who act as ‘Young Carers’ are identified and monitored (linked to County professional).</w:t>
      </w:r>
    </w:p>
    <w:p w:rsidR="005445C1" w:rsidRPr="00B30361" w:rsidRDefault="005445C1" w:rsidP="005445C1">
      <w:pPr>
        <w:pStyle w:val="ListParagraph"/>
        <w:numPr>
          <w:ilvl w:val="0"/>
          <w:numId w:val="21"/>
        </w:numPr>
        <w:spacing w:after="0" w:line="0" w:lineRule="atLeast"/>
        <w:rPr>
          <w:rFonts w:eastAsia="Times New Roman" w:cstheme="minorHAnsi"/>
          <w:bCs/>
          <w:lang w:eastAsia="en-GB"/>
        </w:rPr>
      </w:pPr>
      <w:r w:rsidRPr="00B30361">
        <w:rPr>
          <w:rFonts w:eastAsia="Times New Roman" w:cstheme="minorHAnsi"/>
          <w:bCs/>
          <w:lang w:eastAsia="en-GB"/>
        </w:rPr>
        <w:t>The Behaviour S</w:t>
      </w:r>
      <w:r w:rsidR="000C68CA" w:rsidRPr="00B30361">
        <w:rPr>
          <w:rFonts w:eastAsia="Times New Roman" w:cstheme="minorHAnsi"/>
          <w:bCs/>
          <w:lang w:eastAsia="en-GB"/>
        </w:rPr>
        <w:t>upport Service support our work</w:t>
      </w:r>
      <w:r w:rsidR="00FE40B3" w:rsidRPr="00B30361">
        <w:rPr>
          <w:rFonts w:eastAsia="Times New Roman" w:cstheme="minorHAnsi"/>
          <w:bCs/>
          <w:lang w:eastAsia="en-GB"/>
        </w:rPr>
        <w:t>.</w:t>
      </w:r>
    </w:p>
    <w:p w:rsidR="005445C1" w:rsidRPr="00B30361" w:rsidRDefault="005445C1" w:rsidP="005445C1">
      <w:pPr>
        <w:pStyle w:val="ListParagraph"/>
        <w:numPr>
          <w:ilvl w:val="0"/>
          <w:numId w:val="21"/>
        </w:numPr>
        <w:spacing w:after="0" w:line="0" w:lineRule="atLeast"/>
        <w:rPr>
          <w:rFonts w:eastAsia="Times New Roman" w:cstheme="minorHAnsi"/>
          <w:bCs/>
          <w:lang w:eastAsia="en-GB"/>
        </w:rPr>
      </w:pPr>
      <w:r w:rsidRPr="00B30361">
        <w:rPr>
          <w:rFonts w:eastAsia="Times New Roman" w:cstheme="minorHAnsi"/>
          <w:bCs/>
          <w:lang w:eastAsia="en-GB"/>
        </w:rPr>
        <w:t xml:space="preserve">Individual Behaviour Plans and Pastoral Support Plans </w:t>
      </w:r>
      <w:r w:rsidR="005604CC" w:rsidRPr="00B30361">
        <w:rPr>
          <w:rFonts w:eastAsia="Times New Roman" w:cstheme="minorHAnsi"/>
          <w:bCs/>
          <w:lang w:eastAsia="en-GB"/>
        </w:rPr>
        <w:t xml:space="preserve">support </w:t>
      </w:r>
      <w:r w:rsidR="006D1B82" w:rsidRPr="00B30361">
        <w:rPr>
          <w:rFonts w:eastAsia="Times New Roman" w:cstheme="minorHAnsi"/>
          <w:bCs/>
          <w:lang w:eastAsia="en-GB"/>
        </w:rPr>
        <w:t>pupil</w:t>
      </w:r>
      <w:r w:rsidR="005604CC" w:rsidRPr="00B30361">
        <w:rPr>
          <w:rFonts w:eastAsia="Times New Roman" w:cstheme="minorHAnsi"/>
          <w:bCs/>
          <w:lang w:eastAsia="en-GB"/>
        </w:rPr>
        <w:t>s’</w:t>
      </w:r>
      <w:r w:rsidRPr="00B30361">
        <w:rPr>
          <w:rFonts w:eastAsia="Times New Roman" w:cstheme="minorHAnsi"/>
          <w:bCs/>
          <w:lang w:eastAsia="en-GB"/>
        </w:rPr>
        <w:t xml:space="preserve"> targets to impact</w:t>
      </w:r>
      <w:r w:rsidR="00FE40B3" w:rsidRPr="00B30361">
        <w:rPr>
          <w:rFonts w:eastAsia="Times New Roman" w:cstheme="minorHAnsi"/>
          <w:bCs/>
          <w:lang w:eastAsia="en-GB"/>
        </w:rPr>
        <w:t xml:space="preserve"> positively</w:t>
      </w:r>
      <w:r w:rsidRPr="00B30361">
        <w:rPr>
          <w:rFonts w:eastAsia="Times New Roman" w:cstheme="minorHAnsi"/>
          <w:bCs/>
          <w:lang w:eastAsia="en-GB"/>
        </w:rPr>
        <w:t xml:space="preserve"> on their </w:t>
      </w:r>
      <w:r w:rsidR="00FE40B3" w:rsidRPr="00B30361">
        <w:rPr>
          <w:rFonts w:eastAsia="Times New Roman" w:cstheme="minorHAnsi"/>
          <w:bCs/>
          <w:lang w:eastAsia="en-GB"/>
        </w:rPr>
        <w:t>social and emotional development</w:t>
      </w:r>
      <w:r w:rsidRPr="00B30361">
        <w:rPr>
          <w:rFonts w:eastAsia="Times New Roman" w:cstheme="minorHAnsi"/>
          <w:bCs/>
          <w:lang w:eastAsia="en-GB"/>
        </w:rPr>
        <w:t>.</w:t>
      </w:r>
    </w:p>
    <w:p w:rsidR="005445C1" w:rsidRPr="00B30361" w:rsidRDefault="00FE40B3" w:rsidP="005445C1">
      <w:pPr>
        <w:pStyle w:val="ListParagraph"/>
        <w:numPr>
          <w:ilvl w:val="0"/>
          <w:numId w:val="21"/>
        </w:numPr>
        <w:spacing w:after="0" w:line="0" w:lineRule="atLeast"/>
        <w:rPr>
          <w:rFonts w:eastAsia="Times New Roman" w:cstheme="minorHAnsi"/>
          <w:bCs/>
          <w:lang w:eastAsia="en-GB"/>
        </w:rPr>
      </w:pPr>
      <w:r w:rsidRPr="00B30361">
        <w:rPr>
          <w:rFonts w:eastAsia="Times New Roman" w:cstheme="minorHAnsi"/>
          <w:bCs/>
          <w:lang w:eastAsia="en-GB"/>
        </w:rPr>
        <w:t xml:space="preserve">Borough </w:t>
      </w:r>
      <w:r w:rsidR="005445C1" w:rsidRPr="00B30361">
        <w:rPr>
          <w:rFonts w:eastAsia="Times New Roman" w:cstheme="minorHAnsi"/>
          <w:bCs/>
          <w:lang w:eastAsia="en-GB"/>
        </w:rPr>
        <w:t>Educational Psychologists closely support the work of the s</w:t>
      </w:r>
      <w:r w:rsidR="006D1B82" w:rsidRPr="00B30361">
        <w:rPr>
          <w:rFonts w:eastAsia="Times New Roman" w:cstheme="minorHAnsi"/>
          <w:bCs/>
          <w:lang w:eastAsia="en-GB"/>
        </w:rPr>
        <w:t>chool, and of individual pupil</w:t>
      </w:r>
      <w:r w:rsidR="005445C1" w:rsidRPr="00B30361">
        <w:rPr>
          <w:rFonts w:eastAsia="Times New Roman" w:cstheme="minorHAnsi"/>
          <w:bCs/>
          <w:lang w:eastAsia="en-GB"/>
        </w:rPr>
        <w:t>s, as required by their needs.</w:t>
      </w:r>
    </w:p>
    <w:p w:rsidR="005445C1" w:rsidRPr="00B30361" w:rsidRDefault="005445C1" w:rsidP="005445C1">
      <w:pPr>
        <w:pStyle w:val="ListParagraph"/>
        <w:numPr>
          <w:ilvl w:val="0"/>
          <w:numId w:val="21"/>
        </w:numPr>
        <w:spacing w:after="0" w:line="0" w:lineRule="atLeast"/>
        <w:rPr>
          <w:rFonts w:eastAsia="Times New Roman" w:cstheme="minorHAnsi"/>
          <w:bCs/>
          <w:lang w:eastAsia="en-GB"/>
        </w:rPr>
      </w:pPr>
      <w:r w:rsidRPr="00B30361">
        <w:rPr>
          <w:rFonts w:eastAsia="Times New Roman" w:cstheme="minorHAnsi"/>
          <w:bCs/>
          <w:lang w:eastAsia="en-GB"/>
        </w:rPr>
        <w:t>The school links to the MASH relating to the Common Assessment Framework (CAF) and the Team around the Child/Family (TAC/TAF) initiatives.</w:t>
      </w:r>
    </w:p>
    <w:p w:rsidR="005445C1" w:rsidRPr="00B30361" w:rsidRDefault="005445C1" w:rsidP="005445C1">
      <w:pPr>
        <w:pStyle w:val="ListParagraph"/>
        <w:numPr>
          <w:ilvl w:val="0"/>
          <w:numId w:val="21"/>
        </w:numPr>
        <w:spacing w:after="0" w:line="0" w:lineRule="atLeast"/>
        <w:rPr>
          <w:rFonts w:eastAsia="Times New Roman" w:cstheme="minorHAnsi"/>
          <w:bCs/>
          <w:lang w:eastAsia="en-GB"/>
        </w:rPr>
      </w:pPr>
      <w:r w:rsidRPr="00B30361">
        <w:rPr>
          <w:rFonts w:eastAsia="Times New Roman" w:cstheme="minorHAnsi"/>
          <w:bCs/>
          <w:lang w:eastAsia="en-GB"/>
        </w:rPr>
        <w:t>Sustained and developed links to GPs and local NHS mental health services (</w:t>
      </w:r>
      <w:r w:rsidR="00FE40B3" w:rsidRPr="00B30361">
        <w:rPr>
          <w:rFonts w:eastAsia="Times New Roman" w:cstheme="minorHAnsi"/>
          <w:bCs/>
          <w:lang w:eastAsia="en-GB"/>
        </w:rPr>
        <w:t>CAMH</w:t>
      </w:r>
      <w:r w:rsidRPr="00B30361">
        <w:rPr>
          <w:rFonts w:eastAsia="Times New Roman" w:cstheme="minorHAnsi"/>
          <w:bCs/>
          <w:lang w:eastAsia="en-GB"/>
        </w:rPr>
        <w:t xml:space="preserve">) closely inform support for specific </w:t>
      </w:r>
      <w:r w:rsidR="006D1B82" w:rsidRPr="00B30361">
        <w:rPr>
          <w:rFonts w:eastAsia="Times New Roman" w:cstheme="minorHAnsi"/>
          <w:bCs/>
          <w:lang w:eastAsia="en-GB"/>
        </w:rPr>
        <w:t>pupils</w:t>
      </w:r>
      <w:r w:rsidRPr="00B30361">
        <w:rPr>
          <w:rFonts w:eastAsia="Times New Roman" w:cstheme="minorHAnsi"/>
          <w:bCs/>
          <w:lang w:eastAsia="en-GB"/>
        </w:rPr>
        <w:t xml:space="preserve">/work generally in supporting </w:t>
      </w:r>
      <w:r w:rsidR="006D1B82" w:rsidRPr="00B30361">
        <w:rPr>
          <w:rFonts w:eastAsia="Times New Roman" w:cstheme="minorHAnsi"/>
          <w:bCs/>
          <w:lang w:eastAsia="en-GB"/>
        </w:rPr>
        <w:t>pupil</w:t>
      </w:r>
      <w:r w:rsidRPr="00B30361">
        <w:rPr>
          <w:rFonts w:eastAsia="Times New Roman" w:cstheme="minorHAnsi"/>
          <w:bCs/>
          <w:lang w:eastAsia="en-GB"/>
        </w:rPr>
        <w:t>s.</w:t>
      </w:r>
    </w:p>
    <w:p w:rsidR="005445C1" w:rsidRPr="00B30361" w:rsidRDefault="006D1B82" w:rsidP="005445C1">
      <w:pPr>
        <w:pStyle w:val="ListParagraph"/>
        <w:numPr>
          <w:ilvl w:val="0"/>
          <w:numId w:val="21"/>
        </w:numPr>
        <w:spacing w:after="0" w:line="0" w:lineRule="atLeast"/>
        <w:rPr>
          <w:rFonts w:eastAsia="Times New Roman" w:cstheme="minorHAnsi"/>
          <w:bCs/>
          <w:lang w:eastAsia="en-GB"/>
        </w:rPr>
      </w:pPr>
      <w:r w:rsidRPr="00B30361">
        <w:rPr>
          <w:rFonts w:eastAsia="Times New Roman" w:cstheme="minorHAnsi"/>
          <w:bCs/>
          <w:lang w:eastAsia="en-GB"/>
        </w:rPr>
        <w:lastRenderedPageBreak/>
        <w:t>Risk a</w:t>
      </w:r>
      <w:r w:rsidR="005445C1" w:rsidRPr="00B30361">
        <w:rPr>
          <w:rFonts w:eastAsia="Times New Roman" w:cstheme="minorHAnsi"/>
          <w:bCs/>
          <w:lang w:eastAsia="en-GB"/>
        </w:rPr>
        <w:t>ssessments identify</w:t>
      </w:r>
      <w:r w:rsidR="00C319FB" w:rsidRPr="00B30361">
        <w:rPr>
          <w:rFonts w:eastAsia="Times New Roman" w:cstheme="minorHAnsi"/>
          <w:bCs/>
          <w:lang w:eastAsia="en-GB"/>
        </w:rPr>
        <w:t xml:space="preserve"> pupils</w:t>
      </w:r>
      <w:r w:rsidR="005445C1" w:rsidRPr="00B30361">
        <w:rPr>
          <w:rFonts w:eastAsia="Times New Roman" w:cstheme="minorHAnsi"/>
          <w:bCs/>
          <w:lang w:eastAsia="en-GB"/>
        </w:rPr>
        <w:t xml:space="preserve"> who require enhanced monitoring through medical/mobility needs or behaviour issues.</w:t>
      </w:r>
    </w:p>
    <w:p w:rsidR="005445C1" w:rsidRPr="00B30361" w:rsidRDefault="005445C1" w:rsidP="005445C1">
      <w:pPr>
        <w:pStyle w:val="ListParagraph"/>
        <w:numPr>
          <w:ilvl w:val="0"/>
          <w:numId w:val="21"/>
        </w:numPr>
        <w:spacing w:after="0" w:line="0" w:lineRule="atLeast"/>
        <w:rPr>
          <w:rFonts w:eastAsia="Times New Roman" w:cstheme="minorHAnsi"/>
          <w:bCs/>
          <w:lang w:eastAsia="en-GB"/>
        </w:rPr>
      </w:pPr>
      <w:r w:rsidRPr="00B30361">
        <w:rPr>
          <w:rFonts w:eastAsia="Times New Roman" w:cstheme="minorHAnsi"/>
          <w:bCs/>
          <w:lang w:eastAsia="en-GB"/>
        </w:rPr>
        <w:t xml:space="preserve">Pastoral </w:t>
      </w:r>
      <w:r w:rsidR="006D1B82" w:rsidRPr="00B30361">
        <w:rPr>
          <w:rFonts w:eastAsia="Times New Roman" w:cstheme="minorHAnsi"/>
          <w:bCs/>
          <w:lang w:eastAsia="en-GB"/>
        </w:rPr>
        <w:t>staff</w:t>
      </w:r>
      <w:r w:rsidR="00C832EF" w:rsidRPr="00B30361">
        <w:rPr>
          <w:rFonts w:eastAsia="Times New Roman" w:cstheme="minorHAnsi"/>
          <w:bCs/>
          <w:lang w:eastAsia="en-GB"/>
        </w:rPr>
        <w:t xml:space="preserve"> are</w:t>
      </w:r>
      <w:r w:rsidRPr="00B30361">
        <w:rPr>
          <w:rFonts w:eastAsia="Times New Roman" w:cstheme="minorHAnsi"/>
          <w:bCs/>
          <w:lang w:eastAsia="en-GB"/>
        </w:rPr>
        <w:t xml:space="preserve"> able to give information and advice to parents on how to support their child as needed. </w:t>
      </w:r>
      <w:r w:rsidR="00FE40B3" w:rsidRPr="00B30361">
        <w:rPr>
          <w:rFonts w:eastAsia="Times New Roman" w:cstheme="minorHAnsi"/>
          <w:bCs/>
          <w:lang w:eastAsia="en-GB"/>
        </w:rPr>
        <w:t xml:space="preserve">They </w:t>
      </w:r>
      <w:r w:rsidRPr="00B30361">
        <w:rPr>
          <w:rFonts w:eastAsia="Times New Roman" w:cstheme="minorHAnsi"/>
          <w:bCs/>
          <w:lang w:eastAsia="en-GB"/>
        </w:rPr>
        <w:t xml:space="preserve">cannot, however, give details of specific conversations without </w:t>
      </w:r>
      <w:r w:rsidR="006D1B82" w:rsidRPr="00B30361">
        <w:rPr>
          <w:rFonts w:eastAsia="Times New Roman" w:cstheme="minorHAnsi"/>
          <w:bCs/>
          <w:lang w:eastAsia="en-GB"/>
        </w:rPr>
        <w:t>pupil</w:t>
      </w:r>
      <w:r w:rsidRPr="00B30361">
        <w:rPr>
          <w:rFonts w:eastAsia="Times New Roman" w:cstheme="minorHAnsi"/>
          <w:bCs/>
          <w:lang w:eastAsia="en-GB"/>
        </w:rPr>
        <w:t>’s permission.</w:t>
      </w:r>
    </w:p>
    <w:p w:rsidR="00402DA6" w:rsidRPr="00B30361" w:rsidRDefault="005445C1" w:rsidP="005445C1">
      <w:pPr>
        <w:pStyle w:val="ListParagraph"/>
        <w:numPr>
          <w:ilvl w:val="0"/>
          <w:numId w:val="21"/>
        </w:numPr>
        <w:spacing w:after="0" w:line="0" w:lineRule="atLeast"/>
        <w:rPr>
          <w:rFonts w:eastAsia="Times New Roman" w:cstheme="minorHAnsi"/>
          <w:bCs/>
          <w:lang w:eastAsia="en-GB"/>
        </w:rPr>
      </w:pPr>
      <w:r w:rsidRPr="00B30361">
        <w:rPr>
          <w:rFonts w:eastAsia="Times New Roman" w:cstheme="minorHAnsi"/>
          <w:bCs/>
          <w:lang w:eastAsia="en-GB"/>
        </w:rPr>
        <w:t>Staff have access to counselling services provided by an external Employee Assistance Programme.</w:t>
      </w:r>
    </w:p>
    <w:p w:rsidR="00AE1757" w:rsidRPr="00B30361" w:rsidRDefault="00AE1757" w:rsidP="00AE1757">
      <w:pPr>
        <w:spacing w:after="0" w:line="0" w:lineRule="atLeast"/>
        <w:rPr>
          <w:rFonts w:eastAsia="Times New Roman" w:cstheme="minorHAnsi"/>
          <w:bCs/>
          <w:lang w:eastAsia="en-GB"/>
        </w:rPr>
      </w:pPr>
    </w:p>
    <w:p w:rsidR="00BA2212" w:rsidRPr="00B30361" w:rsidRDefault="00BA2212" w:rsidP="00BA2212">
      <w:pPr>
        <w:pStyle w:val="ListParagraph"/>
        <w:spacing w:after="0" w:line="0" w:lineRule="atLeast"/>
        <w:ind w:left="360"/>
        <w:rPr>
          <w:rFonts w:eastAsia="Times New Roman" w:cstheme="minorHAnsi"/>
          <w:b/>
          <w:bCs/>
          <w:lang w:eastAsia="en-GB"/>
        </w:rPr>
      </w:pPr>
      <w:r w:rsidRPr="00B30361">
        <w:rPr>
          <w:rFonts w:eastAsia="Times New Roman" w:cstheme="minorHAnsi"/>
          <w:b/>
          <w:bCs/>
          <w:lang w:eastAsia="en-GB"/>
        </w:rPr>
        <w:t>Section 3: Site Accessibility</w:t>
      </w:r>
    </w:p>
    <w:p w:rsidR="00BA2212" w:rsidRPr="00B30361" w:rsidRDefault="00BA2212" w:rsidP="00BA2212">
      <w:pPr>
        <w:pStyle w:val="ListParagraph"/>
        <w:spacing w:after="0" w:line="0" w:lineRule="atLeast"/>
        <w:ind w:left="360"/>
        <w:rPr>
          <w:rFonts w:eastAsia="Times New Roman" w:cstheme="minorHAnsi"/>
          <w:bCs/>
          <w:lang w:eastAsia="en-GB"/>
        </w:rPr>
      </w:pPr>
      <w:r w:rsidRPr="00B30361">
        <w:rPr>
          <w:rFonts w:eastAsia="Times New Roman" w:cstheme="minorHAnsi"/>
          <w:bCs/>
          <w:lang w:eastAsia="en-GB"/>
        </w:rPr>
        <w:t>Responsibility for this section of the Access Plan lies with the Business Manager with contributions from a range of professionals supporting the school and from individuals within the school.</w:t>
      </w:r>
    </w:p>
    <w:p w:rsidR="00BA2212" w:rsidRPr="00B30361" w:rsidRDefault="00BA2212" w:rsidP="00BA2212">
      <w:pPr>
        <w:pStyle w:val="ListParagraph"/>
        <w:spacing w:after="0" w:line="0" w:lineRule="atLeast"/>
        <w:ind w:left="360"/>
        <w:rPr>
          <w:rFonts w:eastAsia="Times New Roman" w:cstheme="minorHAnsi"/>
          <w:bCs/>
          <w:lang w:eastAsia="en-GB"/>
        </w:rPr>
      </w:pPr>
    </w:p>
    <w:p w:rsidR="00BA2212" w:rsidRPr="00B30361" w:rsidRDefault="006D1B82" w:rsidP="006D1B82">
      <w:pPr>
        <w:pStyle w:val="ListParagraph"/>
        <w:spacing w:after="0" w:line="0" w:lineRule="atLeast"/>
        <w:ind w:left="357"/>
        <w:rPr>
          <w:rFonts w:eastAsia="Times New Roman" w:cstheme="minorHAnsi"/>
          <w:bCs/>
          <w:lang w:eastAsia="en-GB"/>
        </w:rPr>
      </w:pPr>
      <w:r w:rsidRPr="00B30361">
        <w:rPr>
          <w:rFonts w:eastAsia="Times New Roman" w:cstheme="minorHAnsi"/>
          <w:bCs/>
          <w:lang w:eastAsia="en-GB"/>
        </w:rPr>
        <w:t>Pupils</w:t>
      </w:r>
      <w:r w:rsidR="00BA2212" w:rsidRPr="00B30361">
        <w:rPr>
          <w:rFonts w:eastAsia="Times New Roman" w:cstheme="minorHAnsi"/>
          <w:bCs/>
          <w:lang w:eastAsia="en-GB"/>
        </w:rPr>
        <w:t>, staff, parents and visitors to the school have an equality of opportunity to access the curriculum and we aim to make all areas of the site accessible where possible. Where buildings cannot be adapted, changes will be made to the curriculum – typically this will mean re-rooming to accessible accommodation.</w:t>
      </w:r>
    </w:p>
    <w:p w:rsidR="00BA2212" w:rsidRPr="00B30361" w:rsidRDefault="00BA2212" w:rsidP="00BA2212">
      <w:pPr>
        <w:pStyle w:val="ListParagraph"/>
        <w:spacing w:after="0" w:line="0" w:lineRule="atLeast"/>
        <w:ind w:left="360"/>
        <w:rPr>
          <w:rFonts w:eastAsia="Times New Roman" w:cstheme="minorHAnsi"/>
          <w:bCs/>
          <w:lang w:eastAsia="en-GB"/>
        </w:rPr>
      </w:pPr>
    </w:p>
    <w:p w:rsidR="00BA2212" w:rsidRPr="00B30361" w:rsidRDefault="00BA2212" w:rsidP="00BA2212">
      <w:pPr>
        <w:pStyle w:val="ListParagraph"/>
        <w:spacing w:after="0" w:line="0" w:lineRule="atLeast"/>
        <w:ind w:left="360"/>
        <w:rPr>
          <w:rFonts w:eastAsia="Times New Roman" w:cstheme="minorHAnsi"/>
          <w:bCs/>
          <w:lang w:eastAsia="en-GB"/>
        </w:rPr>
      </w:pPr>
      <w:r w:rsidRPr="00B30361">
        <w:rPr>
          <w:rFonts w:eastAsia="Times New Roman" w:cstheme="minorHAnsi"/>
          <w:bCs/>
          <w:lang w:eastAsia="en-GB"/>
        </w:rPr>
        <w:t>The following policies support these aims:</w:t>
      </w:r>
    </w:p>
    <w:p w:rsidR="00BA2212" w:rsidRPr="00B30361" w:rsidRDefault="00BA2212" w:rsidP="006D1B82">
      <w:pPr>
        <w:pStyle w:val="ListParagraph"/>
        <w:numPr>
          <w:ilvl w:val="0"/>
          <w:numId w:val="34"/>
        </w:numPr>
        <w:spacing w:after="0" w:line="0" w:lineRule="atLeast"/>
        <w:rPr>
          <w:rFonts w:eastAsia="Times New Roman" w:cstheme="minorHAnsi"/>
          <w:bCs/>
          <w:lang w:eastAsia="en-GB"/>
        </w:rPr>
      </w:pPr>
      <w:r w:rsidRPr="00B30361">
        <w:rPr>
          <w:rFonts w:eastAsia="Times New Roman" w:cstheme="minorHAnsi"/>
          <w:bCs/>
          <w:lang w:eastAsia="en-GB"/>
        </w:rPr>
        <w:t>Equality Policy</w:t>
      </w:r>
    </w:p>
    <w:p w:rsidR="00BA2212" w:rsidRPr="00B30361" w:rsidRDefault="00BA2212" w:rsidP="006D1B82">
      <w:pPr>
        <w:pStyle w:val="ListParagraph"/>
        <w:numPr>
          <w:ilvl w:val="0"/>
          <w:numId w:val="34"/>
        </w:numPr>
        <w:spacing w:after="0" w:line="0" w:lineRule="atLeast"/>
        <w:rPr>
          <w:rFonts w:eastAsia="Times New Roman" w:cstheme="minorHAnsi"/>
          <w:bCs/>
          <w:lang w:eastAsia="en-GB"/>
        </w:rPr>
      </w:pPr>
      <w:r w:rsidRPr="00B30361">
        <w:rPr>
          <w:rFonts w:eastAsia="Times New Roman" w:cstheme="minorHAnsi"/>
          <w:bCs/>
          <w:lang w:eastAsia="en-GB"/>
        </w:rPr>
        <w:t>Health and Safety Policy</w:t>
      </w:r>
    </w:p>
    <w:p w:rsidR="00402DA6" w:rsidRPr="00B30361" w:rsidRDefault="00402DA6" w:rsidP="00044507">
      <w:pPr>
        <w:pStyle w:val="ListParagraph"/>
        <w:spacing w:after="0" w:line="0" w:lineRule="atLeast"/>
        <w:ind w:left="360"/>
        <w:rPr>
          <w:rFonts w:eastAsia="Times New Roman" w:cstheme="minorHAnsi"/>
          <w:bCs/>
          <w:lang w:eastAsia="en-GB"/>
        </w:rPr>
      </w:pPr>
    </w:p>
    <w:p w:rsidR="00BA2212" w:rsidRPr="00B30361" w:rsidRDefault="006D1B82" w:rsidP="00044507">
      <w:pPr>
        <w:pStyle w:val="ListParagraph"/>
        <w:spacing w:after="0" w:line="0" w:lineRule="atLeast"/>
        <w:ind w:left="360"/>
        <w:rPr>
          <w:rFonts w:eastAsia="Times New Roman" w:cstheme="minorHAnsi"/>
          <w:bCs/>
          <w:u w:val="single"/>
          <w:lang w:eastAsia="en-GB"/>
        </w:rPr>
      </w:pPr>
      <w:r w:rsidRPr="00B30361">
        <w:rPr>
          <w:rFonts w:eastAsia="Times New Roman" w:cstheme="minorHAnsi"/>
          <w:bCs/>
          <w:u w:val="single"/>
          <w:lang w:eastAsia="en-GB"/>
        </w:rPr>
        <w:t>Principle</w:t>
      </w:r>
      <w:r w:rsidR="00BA2212" w:rsidRPr="00B30361">
        <w:rPr>
          <w:rFonts w:eastAsia="Times New Roman" w:cstheme="minorHAnsi"/>
          <w:bCs/>
          <w:u w:val="single"/>
          <w:lang w:eastAsia="en-GB"/>
        </w:rPr>
        <w:t xml:space="preserve"> features of Bedford </w:t>
      </w:r>
      <w:r w:rsidR="004438EC" w:rsidRPr="00B30361">
        <w:rPr>
          <w:rFonts w:eastAsia="Times New Roman" w:cstheme="minorHAnsi"/>
          <w:bCs/>
          <w:u w:val="single"/>
          <w:lang w:eastAsia="en-GB"/>
        </w:rPr>
        <w:t>College Academies Trust</w:t>
      </w:r>
      <w:r w:rsidR="00BA2212" w:rsidRPr="00B30361">
        <w:rPr>
          <w:rFonts w:eastAsia="Times New Roman" w:cstheme="minorHAnsi"/>
          <w:bCs/>
          <w:u w:val="single"/>
          <w:lang w:eastAsia="en-GB"/>
        </w:rPr>
        <w:t xml:space="preserve"> are;</w:t>
      </w:r>
    </w:p>
    <w:p w:rsidR="00D85FBC" w:rsidRPr="00B30361" w:rsidRDefault="00D85FBC" w:rsidP="006D1B82">
      <w:pPr>
        <w:pStyle w:val="ListParagraph"/>
        <w:numPr>
          <w:ilvl w:val="0"/>
          <w:numId w:val="23"/>
        </w:numPr>
        <w:spacing w:after="0" w:line="240" w:lineRule="auto"/>
        <w:ind w:left="714" w:hanging="357"/>
        <w:rPr>
          <w:rFonts w:cstheme="minorHAnsi"/>
        </w:rPr>
      </w:pPr>
      <w:r w:rsidRPr="00B30361">
        <w:rPr>
          <w:rFonts w:cstheme="minorHAnsi"/>
        </w:rPr>
        <w:t xml:space="preserve">An annual audit of the site. </w:t>
      </w:r>
    </w:p>
    <w:p w:rsidR="00D85FBC" w:rsidRPr="00B30361" w:rsidRDefault="00D85FBC" w:rsidP="006D1B82">
      <w:pPr>
        <w:pStyle w:val="ListParagraph"/>
        <w:numPr>
          <w:ilvl w:val="0"/>
          <w:numId w:val="23"/>
        </w:numPr>
        <w:spacing w:after="0" w:line="240" w:lineRule="auto"/>
        <w:ind w:left="714" w:hanging="357"/>
        <w:rPr>
          <w:rFonts w:cstheme="minorHAnsi"/>
        </w:rPr>
      </w:pPr>
      <w:r w:rsidRPr="00B30361">
        <w:rPr>
          <w:rFonts w:cstheme="minorHAnsi"/>
        </w:rPr>
        <w:t xml:space="preserve">Health and Safety issues identified and addressed on a continuous basis by a range of people within the school. </w:t>
      </w:r>
    </w:p>
    <w:p w:rsidR="00D85FBC" w:rsidRPr="00B30361" w:rsidRDefault="00D85FBC" w:rsidP="006D1B82">
      <w:pPr>
        <w:pStyle w:val="ListParagraph"/>
        <w:numPr>
          <w:ilvl w:val="0"/>
          <w:numId w:val="23"/>
        </w:numPr>
        <w:spacing w:after="0" w:line="240" w:lineRule="auto"/>
        <w:ind w:left="714" w:hanging="357"/>
        <w:rPr>
          <w:rFonts w:cstheme="minorHAnsi"/>
        </w:rPr>
      </w:pPr>
      <w:r w:rsidRPr="00B30361">
        <w:rPr>
          <w:rFonts w:cstheme="minorHAnsi"/>
        </w:rPr>
        <w:t>Risk assessments are written principally for two purposes: for activi</w:t>
      </w:r>
      <w:r w:rsidR="006D1B82" w:rsidRPr="00B30361">
        <w:rPr>
          <w:rFonts w:cstheme="minorHAnsi"/>
        </w:rPr>
        <w:t>ties and for groups of pupils</w:t>
      </w:r>
      <w:r w:rsidRPr="00B30361">
        <w:rPr>
          <w:rFonts w:cstheme="minorHAnsi"/>
        </w:rPr>
        <w:t xml:space="preserve">; and for specific </w:t>
      </w:r>
      <w:r w:rsidR="006D1B82" w:rsidRPr="00B30361">
        <w:rPr>
          <w:rFonts w:cstheme="minorHAnsi"/>
        </w:rPr>
        <w:t>pupils</w:t>
      </w:r>
      <w:r w:rsidRPr="00B30361">
        <w:rPr>
          <w:rFonts w:cstheme="minorHAnsi"/>
        </w:rPr>
        <w:t xml:space="preserve"> (as generic for their time in school, and/or for specific activities, or to take into account their specific disability).</w:t>
      </w:r>
    </w:p>
    <w:p w:rsidR="00D85FBC" w:rsidRPr="00B30361" w:rsidRDefault="00D85FBC" w:rsidP="006D1B82">
      <w:pPr>
        <w:pStyle w:val="ListParagraph"/>
        <w:numPr>
          <w:ilvl w:val="0"/>
          <w:numId w:val="23"/>
        </w:numPr>
        <w:spacing w:after="0" w:line="240" w:lineRule="auto"/>
        <w:ind w:left="714" w:hanging="357"/>
        <w:rPr>
          <w:rFonts w:cstheme="minorHAnsi"/>
        </w:rPr>
      </w:pPr>
      <w:r w:rsidRPr="00B30361">
        <w:rPr>
          <w:rFonts w:cstheme="minorHAnsi"/>
        </w:rPr>
        <w:t xml:space="preserve">Risk assessments identify evacuation procedures for individual </w:t>
      </w:r>
      <w:r w:rsidR="006D1B82" w:rsidRPr="00B30361">
        <w:rPr>
          <w:rFonts w:cstheme="minorHAnsi"/>
        </w:rPr>
        <w:t>pupils</w:t>
      </w:r>
      <w:r w:rsidRPr="00B30361">
        <w:rPr>
          <w:rFonts w:cstheme="minorHAnsi"/>
        </w:rPr>
        <w:t xml:space="preserve"> whose movements are compromised by their disability. </w:t>
      </w:r>
    </w:p>
    <w:p w:rsidR="00D85FBC" w:rsidRPr="00B30361" w:rsidRDefault="00D85FBC" w:rsidP="006D1B82">
      <w:pPr>
        <w:pStyle w:val="ListParagraph"/>
        <w:numPr>
          <w:ilvl w:val="0"/>
          <w:numId w:val="23"/>
        </w:numPr>
        <w:spacing w:after="0" w:line="240" w:lineRule="auto"/>
        <w:ind w:left="714" w:hanging="357"/>
        <w:rPr>
          <w:rFonts w:cstheme="minorHAnsi"/>
        </w:rPr>
      </w:pPr>
      <w:r w:rsidRPr="00B30361">
        <w:rPr>
          <w:rFonts w:cstheme="minorHAnsi"/>
        </w:rPr>
        <w:t>The medical condition</w:t>
      </w:r>
      <w:r w:rsidR="006D1B82" w:rsidRPr="00B30361">
        <w:rPr>
          <w:rFonts w:cstheme="minorHAnsi"/>
        </w:rPr>
        <w:t>s</w:t>
      </w:r>
      <w:r w:rsidRPr="00B30361">
        <w:rPr>
          <w:rFonts w:cstheme="minorHAnsi"/>
        </w:rPr>
        <w:t xml:space="preserve"> of </w:t>
      </w:r>
      <w:r w:rsidR="006D1B82" w:rsidRPr="00B30361">
        <w:rPr>
          <w:rFonts w:cstheme="minorHAnsi"/>
        </w:rPr>
        <w:t>pupils</w:t>
      </w:r>
      <w:r w:rsidRPr="00B30361">
        <w:rPr>
          <w:rFonts w:cstheme="minorHAnsi"/>
        </w:rPr>
        <w:t xml:space="preserve"> affecting health and safety and site accessibility, compiled as a separate document by the Office Manager, is circulated to staff in school on a need to know basis. </w:t>
      </w:r>
    </w:p>
    <w:p w:rsidR="00CA5B6D" w:rsidRPr="00B30361" w:rsidRDefault="00D85FBC" w:rsidP="006D1B82">
      <w:pPr>
        <w:pStyle w:val="ListParagraph"/>
        <w:numPr>
          <w:ilvl w:val="0"/>
          <w:numId w:val="23"/>
        </w:numPr>
        <w:spacing w:after="0" w:line="240" w:lineRule="auto"/>
        <w:ind w:left="714" w:hanging="357"/>
        <w:rPr>
          <w:rFonts w:cstheme="minorHAnsi"/>
        </w:rPr>
      </w:pPr>
      <w:r w:rsidRPr="00B30361">
        <w:rPr>
          <w:rFonts w:cstheme="minorHAnsi"/>
        </w:rPr>
        <w:t xml:space="preserve">The medical conditions of staff affecting health and safety and site accessibility are known on a need to know basis by the </w:t>
      </w:r>
      <w:r w:rsidR="005E35B4" w:rsidRPr="00B30361">
        <w:rPr>
          <w:rFonts w:cstheme="minorHAnsi"/>
        </w:rPr>
        <w:t>Principal/</w:t>
      </w:r>
      <w:r w:rsidRPr="00B30361">
        <w:rPr>
          <w:rFonts w:cstheme="minorHAnsi"/>
        </w:rPr>
        <w:t>Head</w:t>
      </w:r>
      <w:r w:rsidR="006567A3" w:rsidRPr="00B30361">
        <w:rPr>
          <w:rFonts w:cstheme="minorHAnsi"/>
        </w:rPr>
        <w:t>-</w:t>
      </w:r>
      <w:r w:rsidRPr="00B30361">
        <w:rPr>
          <w:rFonts w:cstheme="minorHAnsi"/>
        </w:rPr>
        <w:t>teacher and related staff.</w:t>
      </w:r>
    </w:p>
    <w:p w:rsidR="004E096F" w:rsidRPr="00B30361" w:rsidRDefault="004E096F" w:rsidP="004E096F">
      <w:pPr>
        <w:pStyle w:val="ListParagraph"/>
        <w:spacing w:after="0" w:line="0" w:lineRule="atLeast"/>
        <w:ind w:left="360"/>
        <w:rPr>
          <w:rFonts w:eastAsia="Times New Roman" w:cstheme="minorHAnsi"/>
          <w:b/>
          <w:bCs/>
          <w:lang w:eastAsia="en-GB"/>
        </w:rPr>
      </w:pPr>
    </w:p>
    <w:p w:rsidR="004E096F" w:rsidRPr="00B30361" w:rsidRDefault="004E096F" w:rsidP="004E096F">
      <w:pPr>
        <w:pStyle w:val="ListParagraph"/>
        <w:spacing w:after="0" w:line="0" w:lineRule="atLeast"/>
        <w:ind w:left="360"/>
        <w:rPr>
          <w:rFonts w:eastAsia="Times New Roman" w:cstheme="minorHAnsi"/>
          <w:b/>
          <w:bCs/>
          <w:lang w:eastAsia="en-GB"/>
        </w:rPr>
      </w:pPr>
      <w:r w:rsidRPr="00B30361">
        <w:rPr>
          <w:rFonts w:eastAsia="Times New Roman" w:cstheme="minorHAnsi"/>
          <w:b/>
          <w:bCs/>
          <w:lang w:eastAsia="en-GB"/>
        </w:rPr>
        <w:t>Section 4: Access to information</w:t>
      </w:r>
    </w:p>
    <w:p w:rsidR="00BA2212" w:rsidRPr="00B30361" w:rsidRDefault="004E096F" w:rsidP="006D1B82">
      <w:pPr>
        <w:spacing w:after="0" w:line="240" w:lineRule="atLeast"/>
        <w:ind w:left="357"/>
        <w:rPr>
          <w:rFonts w:cstheme="minorHAnsi"/>
        </w:rPr>
      </w:pPr>
      <w:r w:rsidRPr="00B30361">
        <w:rPr>
          <w:rFonts w:cstheme="minorHAnsi"/>
        </w:rPr>
        <w:t>This section of the Access Plan is monitored by the Business Manager, with support from the other staff. The school liaises with the Local Authority to ensure compliance with Local Authority and government statu</w:t>
      </w:r>
      <w:r w:rsidR="00FE40B3" w:rsidRPr="00B30361">
        <w:rPr>
          <w:rFonts w:cstheme="minorHAnsi"/>
        </w:rPr>
        <w:t>t</w:t>
      </w:r>
      <w:r w:rsidRPr="00B30361">
        <w:rPr>
          <w:rFonts w:cstheme="minorHAnsi"/>
        </w:rPr>
        <w:t>es. Our aim is to ensure that</w:t>
      </w:r>
      <w:r w:rsidR="00C319FB" w:rsidRPr="00B30361">
        <w:rPr>
          <w:rFonts w:cstheme="minorHAnsi"/>
        </w:rPr>
        <w:t xml:space="preserve"> Pupils</w:t>
      </w:r>
      <w:r w:rsidRPr="00B30361">
        <w:rPr>
          <w:rFonts w:cstheme="minorHAnsi"/>
        </w:rPr>
        <w:t>, Parents, Staff and visitors have access to the information that they need, with due regard to confidentiality.</w:t>
      </w:r>
    </w:p>
    <w:p w:rsidR="006D1B82" w:rsidRPr="00B30361" w:rsidRDefault="006D1B82" w:rsidP="006D1B82">
      <w:pPr>
        <w:spacing w:after="0" w:line="240" w:lineRule="atLeast"/>
        <w:ind w:left="357"/>
        <w:rPr>
          <w:rFonts w:cstheme="minorHAnsi"/>
        </w:rPr>
      </w:pPr>
    </w:p>
    <w:p w:rsidR="00925E0E" w:rsidRPr="00B30361" w:rsidRDefault="00925E0E" w:rsidP="00925E0E">
      <w:pPr>
        <w:spacing w:after="0" w:line="240" w:lineRule="auto"/>
        <w:ind w:left="357"/>
        <w:rPr>
          <w:rFonts w:cstheme="minorHAnsi"/>
          <w:b/>
        </w:rPr>
      </w:pPr>
      <w:r w:rsidRPr="00B30361">
        <w:rPr>
          <w:rFonts w:cstheme="minorHAnsi"/>
          <w:b/>
        </w:rPr>
        <w:t>Responses to requests for information</w:t>
      </w:r>
    </w:p>
    <w:p w:rsidR="00925E0E" w:rsidRPr="00B30361" w:rsidRDefault="00925E0E" w:rsidP="006D1B82">
      <w:pPr>
        <w:pStyle w:val="ListParagraph"/>
        <w:numPr>
          <w:ilvl w:val="0"/>
          <w:numId w:val="25"/>
        </w:numPr>
        <w:spacing w:after="0" w:line="240" w:lineRule="auto"/>
        <w:ind w:left="714" w:hanging="357"/>
        <w:rPr>
          <w:rFonts w:cstheme="minorHAnsi"/>
        </w:rPr>
      </w:pPr>
      <w:r w:rsidRPr="00B30361">
        <w:rPr>
          <w:rFonts w:cstheme="minorHAnsi"/>
        </w:rPr>
        <w:t>All school policies and other relevant documents are posted on, and may be downloaded from the school website or hard copies may be requested at a small charge.</w:t>
      </w:r>
    </w:p>
    <w:p w:rsidR="00925E0E" w:rsidRPr="00B30361" w:rsidRDefault="00925E0E" w:rsidP="006D1B82">
      <w:pPr>
        <w:pStyle w:val="ListParagraph"/>
        <w:numPr>
          <w:ilvl w:val="0"/>
          <w:numId w:val="25"/>
        </w:numPr>
        <w:spacing w:after="0" w:line="240" w:lineRule="auto"/>
        <w:ind w:left="714" w:hanging="357"/>
        <w:rPr>
          <w:rFonts w:cstheme="minorHAnsi"/>
        </w:rPr>
      </w:pPr>
      <w:r w:rsidRPr="00B30361">
        <w:rPr>
          <w:rFonts w:cstheme="minorHAnsi"/>
        </w:rPr>
        <w:t>Parents/</w:t>
      </w:r>
      <w:r w:rsidR="006D1B82" w:rsidRPr="00B30361">
        <w:rPr>
          <w:rFonts w:cstheme="minorHAnsi"/>
        </w:rPr>
        <w:t>pupils</w:t>
      </w:r>
      <w:r w:rsidRPr="00B30361">
        <w:rPr>
          <w:rFonts w:cstheme="minorHAnsi"/>
        </w:rPr>
        <w:t xml:space="preserve"> may request copies of </w:t>
      </w:r>
      <w:r w:rsidR="00C319FB" w:rsidRPr="00B30361">
        <w:rPr>
          <w:rFonts w:cstheme="minorHAnsi"/>
        </w:rPr>
        <w:t>pupil</w:t>
      </w:r>
      <w:r w:rsidRPr="00B30361">
        <w:rPr>
          <w:rFonts w:cstheme="minorHAnsi"/>
        </w:rPr>
        <w:t xml:space="preserve"> record files, including paper and electronic files. A small charge will be levied for administration and photocopying charges. </w:t>
      </w:r>
    </w:p>
    <w:p w:rsidR="00925E0E" w:rsidRPr="00B30361" w:rsidRDefault="00925E0E" w:rsidP="006D1B82">
      <w:pPr>
        <w:pStyle w:val="ListParagraph"/>
        <w:numPr>
          <w:ilvl w:val="0"/>
          <w:numId w:val="25"/>
        </w:numPr>
        <w:spacing w:after="0" w:line="240" w:lineRule="auto"/>
        <w:ind w:left="714" w:hanging="357"/>
        <w:rPr>
          <w:rFonts w:cstheme="minorHAnsi"/>
        </w:rPr>
      </w:pPr>
      <w:r w:rsidRPr="00B30361">
        <w:rPr>
          <w:rFonts w:cstheme="minorHAnsi"/>
        </w:rPr>
        <w:t>Parents/</w:t>
      </w:r>
      <w:r w:rsidR="006D1B82" w:rsidRPr="00B30361">
        <w:rPr>
          <w:rFonts w:cstheme="minorHAnsi"/>
        </w:rPr>
        <w:t>pupils</w:t>
      </w:r>
      <w:r w:rsidRPr="00B30361">
        <w:rPr>
          <w:rFonts w:cstheme="minorHAnsi"/>
        </w:rPr>
        <w:t xml:space="preserve"> may not be given access to records which contain information on other staf</w:t>
      </w:r>
      <w:r w:rsidR="006D1B82" w:rsidRPr="00B30361">
        <w:rPr>
          <w:rFonts w:cstheme="minorHAnsi"/>
        </w:rPr>
        <w:t>f/pupils</w:t>
      </w:r>
      <w:r w:rsidRPr="00B30361">
        <w:rPr>
          <w:rFonts w:cstheme="minorHAnsi"/>
        </w:rPr>
        <w:t xml:space="preserve"> which would breach our confidentiality and</w:t>
      </w:r>
      <w:r w:rsidR="00C319FB" w:rsidRPr="00B30361">
        <w:rPr>
          <w:rFonts w:cstheme="minorHAnsi"/>
        </w:rPr>
        <w:t>/</w:t>
      </w:r>
      <w:r w:rsidRPr="00B30361">
        <w:rPr>
          <w:rFonts w:cstheme="minorHAnsi"/>
        </w:rPr>
        <w:t xml:space="preserve">or the Data Protection Act. </w:t>
      </w:r>
    </w:p>
    <w:p w:rsidR="00925E0E" w:rsidRPr="00B30361" w:rsidRDefault="00925E0E" w:rsidP="006D1B82">
      <w:pPr>
        <w:pStyle w:val="ListParagraph"/>
        <w:numPr>
          <w:ilvl w:val="0"/>
          <w:numId w:val="25"/>
        </w:numPr>
        <w:spacing w:after="0" w:line="240" w:lineRule="auto"/>
        <w:ind w:left="714" w:hanging="357"/>
        <w:rPr>
          <w:rFonts w:cstheme="minorHAnsi"/>
        </w:rPr>
      </w:pPr>
      <w:r w:rsidRPr="00B30361">
        <w:rPr>
          <w:rFonts w:cstheme="minorHAnsi"/>
        </w:rPr>
        <w:t xml:space="preserve">All requests for information should be made, preferably in writing, to the Business Manager. </w:t>
      </w:r>
    </w:p>
    <w:p w:rsidR="00925E0E" w:rsidRPr="00B30361" w:rsidRDefault="00925E0E" w:rsidP="006D1B82">
      <w:pPr>
        <w:pStyle w:val="ListParagraph"/>
        <w:numPr>
          <w:ilvl w:val="0"/>
          <w:numId w:val="25"/>
        </w:numPr>
        <w:spacing w:after="0" w:line="240" w:lineRule="auto"/>
        <w:ind w:left="714" w:hanging="357"/>
        <w:rPr>
          <w:rFonts w:cstheme="minorHAnsi"/>
        </w:rPr>
      </w:pPr>
      <w:r w:rsidRPr="00B30361">
        <w:rPr>
          <w:rFonts w:cstheme="minorHAnsi"/>
        </w:rPr>
        <w:t>Any complaints should be addressed through the school’s Complaints Procedure.</w:t>
      </w:r>
    </w:p>
    <w:p w:rsidR="006D1B82" w:rsidRPr="00B30361" w:rsidRDefault="006D1B82" w:rsidP="006D1B82">
      <w:pPr>
        <w:pStyle w:val="ListParagraph"/>
        <w:spacing w:after="0" w:line="240" w:lineRule="auto"/>
        <w:ind w:left="714"/>
        <w:rPr>
          <w:rFonts w:cstheme="minorHAnsi"/>
        </w:rPr>
      </w:pPr>
    </w:p>
    <w:p w:rsidR="006D1B82" w:rsidRPr="00B30361" w:rsidRDefault="006D1B82">
      <w:pPr>
        <w:rPr>
          <w:rFonts w:cstheme="minorHAnsi"/>
          <w:b/>
          <w:u w:val="single"/>
        </w:rPr>
      </w:pPr>
      <w:r w:rsidRPr="00B30361">
        <w:rPr>
          <w:rFonts w:cstheme="minorHAnsi"/>
          <w:b/>
          <w:u w:val="single"/>
        </w:rPr>
        <w:br w:type="page"/>
      </w:r>
    </w:p>
    <w:p w:rsidR="00925E0E" w:rsidRPr="00B30361" w:rsidRDefault="0011438F" w:rsidP="00925E0E">
      <w:pPr>
        <w:ind w:left="360"/>
        <w:rPr>
          <w:rFonts w:cstheme="minorHAnsi"/>
          <w:b/>
          <w:u w:val="single"/>
        </w:rPr>
      </w:pPr>
      <w:r w:rsidRPr="00B30361">
        <w:rPr>
          <w:rFonts w:cstheme="minorHAnsi"/>
          <w:b/>
          <w:u w:val="single"/>
        </w:rPr>
        <w:t>Information provided by the school</w:t>
      </w:r>
    </w:p>
    <w:p w:rsidR="0011438F" w:rsidRPr="00B30361" w:rsidRDefault="006D1B82" w:rsidP="0011438F">
      <w:pPr>
        <w:spacing w:after="0" w:line="240" w:lineRule="auto"/>
        <w:ind w:left="357"/>
        <w:rPr>
          <w:rFonts w:cstheme="minorHAnsi"/>
          <w:b/>
        </w:rPr>
      </w:pPr>
      <w:r w:rsidRPr="00B30361">
        <w:rPr>
          <w:rFonts w:cstheme="minorHAnsi"/>
          <w:b/>
        </w:rPr>
        <w:t>Pupil</w:t>
      </w:r>
      <w:r w:rsidR="0011438F" w:rsidRPr="00B30361">
        <w:rPr>
          <w:rFonts w:cstheme="minorHAnsi"/>
          <w:b/>
        </w:rPr>
        <w:t>s have access to information by:</w:t>
      </w:r>
    </w:p>
    <w:p w:rsidR="0011438F" w:rsidRPr="00B30361" w:rsidRDefault="0011438F" w:rsidP="0011438F">
      <w:pPr>
        <w:pStyle w:val="ListParagraph"/>
        <w:numPr>
          <w:ilvl w:val="0"/>
          <w:numId w:val="27"/>
        </w:numPr>
        <w:spacing w:after="0" w:line="240" w:lineRule="auto"/>
        <w:rPr>
          <w:rFonts w:cstheme="minorHAnsi"/>
          <w:b/>
        </w:rPr>
      </w:pPr>
      <w:r w:rsidRPr="00B30361">
        <w:rPr>
          <w:rFonts w:cstheme="minorHAnsi"/>
        </w:rPr>
        <w:t>Feedback from their subject teachers (verbal and written) relating to their work completed in class, at Pare</w:t>
      </w:r>
      <w:r w:rsidR="00B30361">
        <w:rPr>
          <w:rFonts w:cstheme="minorHAnsi"/>
        </w:rPr>
        <w:t>nts’ Evenings and Mentor times;</w:t>
      </w:r>
    </w:p>
    <w:p w:rsidR="00FE40B3" w:rsidRPr="00B30361" w:rsidRDefault="00FE40B3" w:rsidP="0011438F">
      <w:pPr>
        <w:pStyle w:val="ListParagraph"/>
        <w:numPr>
          <w:ilvl w:val="0"/>
          <w:numId w:val="27"/>
        </w:numPr>
        <w:spacing w:after="0" w:line="240" w:lineRule="auto"/>
        <w:rPr>
          <w:rFonts w:cstheme="minorHAnsi"/>
          <w:b/>
        </w:rPr>
      </w:pPr>
      <w:r w:rsidRPr="00B30361">
        <w:rPr>
          <w:rFonts w:cstheme="minorHAnsi"/>
        </w:rPr>
        <w:t>School reports</w:t>
      </w:r>
      <w:r w:rsidR="00B30361">
        <w:rPr>
          <w:rFonts w:cstheme="minorHAnsi"/>
        </w:rPr>
        <w:t>;</w:t>
      </w:r>
    </w:p>
    <w:p w:rsidR="0011438F" w:rsidRPr="00B30361" w:rsidRDefault="00B30361" w:rsidP="0011438F">
      <w:pPr>
        <w:pStyle w:val="ListParagraph"/>
        <w:numPr>
          <w:ilvl w:val="0"/>
          <w:numId w:val="27"/>
        </w:numPr>
        <w:spacing w:after="0" w:line="240" w:lineRule="auto"/>
        <w:rPr>
          <w:rFonts w:cstheme="minorHAnsi"/>
          <w:b/>
        </w:rPr>
      </w:pPr>
      <w:r>
        <w:rPr>
          <w:rFonts w:cstheme="minorHAnsi"/>
        </w:rPr>
        <w:t>The SEN review process;</w:t>
      </w:r>
    </w:p>
    <w:p w:rsidR="0011438F" w:rsidRPr="00B30361" w:rsidRDefault="0011438F" w:rsidP="0011438F">
      <w:pPr>
        <w:pStyle w:val="ListParagraph"/>
        <w:numPr>
          <w:ilvl w:val="0"/>
          <w:numId w:val="27"/>
        </w:numPr>
        <w:spacing w:after="0" w:line="240" w:lineRule="auto"/>
        <w:rPr>
          <w:rFonts w:cstheme="minorHAnsi"/>
          <w:b/>
        </w:rPr>
      </w:pPr>
      <w:r w:rsidRPr="00B30361">
        <w:rPr>
          <w:rFonts w:cstheme="minorHAnsi"/>
        </w:rPr>
        <w:t>The Virtual Learning Environment (Moodle)</w:t>
      </w:r>
      <w:r w:rsidR="005E35B4" w:rsidRPr="00B30361">
        <w:rPr>
          <w:rFonts w:cstheme="minorHAnsi"/>
        </w:rPr>
        <w:t xml:space="preserve"> </w:t>
      </w:r>
      <w:r w:rsidR="006567A3" w:rsidRPr="00B30361">
        <w:rPr>
          <w:rFonts w:cstheme="minorHAnsi"/>
        </w:rPr>
        <w:t>where provided</w:t>
      </w:r>
      <w:r w:rsidR="00B30361">
        <w:rPr>
          <w:rFonts w:cstheme="minorHAnsi"/>
        </w:rPr>
        <w:t>;</w:t>
      </w:r>
    </w:p>
    <w:p w:rsidR="0011438F" w:rsidRPr="00B30361" w:rsidRDefault="0011438F" w:rsidP="0011438F">
      <w:pPr>
        <w:pStyle w:val="ListParagraph"/>
        <w:numPr>
          <w:ilvl w:val="0"/>
          <w:numId w:val="27"/>
        </w:numPr>
        <w:spacing w:after="0" w:line="240" w:lineRule="auto"/>
        <w:rPr>
          <w:rFonts w:cstheme="minorHAnsi"/>
          <w:b/>
        </w:rPr>
      </w:pPr>
      <w:r w:rsidRPr="00B30361">
        <w:rPr>
          <w:rFonts w:cstheme="minorHAnsi"/>
        </w:rPr>
        <w:t>Representation on/by the</w:t>
      </w:r>
      <w:r w:rsidR="00C319FB" w:rsidRPr="00B30361">
        <w:rPr>
          <w:rFonts w:cstheme="minorHAnsi"/>
        </w:rPr>
        <w:t xml:space="preserve"> Pupil</w:t>
      </w:r>
      <w:r w:rsidR="00B30361">
        <w:rPr>
          <w:rFonts w:cstheme="minorHAnsi"/>
        </w:rPr>
        <w:t xml:space="preserve"> Voice;</w:t>
      </w:r>
    </w:p>
    <w:p w:rsidR="0011438F" w:rsidRPr="00B30361" w:rsidRDefault="0011438F" w:rsidP="0011438F">
      <w:pPr>
        <w:spacing w:after="0" w:line="240" w:lineRule="auto"/>
        <w:ind w:left="357"/>
        <w:rPr>
          <w:rFonts w:cstheme="minorHAnsi"/>
        </w:rPr>
      </w:pPr>
    </w:p>
    <w:p w:rsidR="0011438F" w:rsidRPr="00B30361" w:rsidRDefault="0011438F" w:rsidP="0011438F">
      <w:pPr>
        <w:spacing w:after="0" w:line="240" w:lineRule="auto"/>
        <w:ind w:left="357"/>
        <w:rPr>
          <w:rFonts w:cstheme="minorHAnsi"/>
          <w:b/>
        </w:rPr>
      </w:pPr>
      <w:r w:rsidRPr="00B30361">
        <w:rPr>
          <w:rFonts w:cstheme="minorHAnsi"/>
          <w:b/>
        </w:rPr>
        <w:t>Parents have access to information by:</w:t>
      </w:r>
    </w:p>
    <w:p w:rsidR="0011438F" w:rsidRPr="00B30361" w:rsidRDefault="0011438F" w:rsidP="0011438F">
      <w:pPr>
        <w:pStyle w:val="ListParagraph"/>
        <w:numPr>
          <w:ilvl w:val="0"/>
          <w:numId w:val="29"/>
        </w:numPr>
        <w:spacing w:after="0" w:line="240" w:lineRule="auto"/>
        <w:rPr>
          <w:rFonts w:cstheme="minorHAnsi"/>
          <w:b/>
        </w:rPr>
      </w:pPr>
      <w:r w:rsidRPr="00B30361">
        <w:rPr>
          <w:rFonts w:cstheme="minorHAnsi"/>
        </w:rPr>
        <w:t>Talking to teachers and support staff at Parents’ Evenings</w:t>
      </w:r>
      <w:r w:rsidR="00B30361">
        <w:rPr>
          <w:rFonts w:cstheme="minorHAnsi"/>
        </w:rPr>
        <w:t>;</w:t>
      </w:r>
      <w:r w:rsidRPr="00B30361">
        <w:rPr>
          <w:rFonts w:cstheme="minorHAnsi"/>
        </w:rPr>
        <w:t xml:space="preserve"> </w:t>
      </w:r>
    </w:p>
    <w:p w:rsidR="00FE40B3" w:rsidRPr="00B30361" w:rsidRDefault="00FE40B3" w:rsidP="0011438F">
      <w:pPr>
        <w:pStyle w:val="ListParagraph"/>
        <w:numPr>
          <w:ilvl w:val="0"/>
          <w:numId w:val="29"/>
        </w:numPr>
        <w:spacing w:after="0" w:line="240" w:lineRule="auto"/>
        <w:rPr>
          <w:rFonts w:cstheme="minorHAnsi"/>
          <w:b/>
        </w:rPr>
      </w:pPr>
      <w:r w:rsidRPr="00B30361">
        <w:rPr>
          <w:rFonts w:cstheme="minorHAnsi"/>
        </w:rPr>
        <w:t>School reports</w:t>
      </w:r>
      <w:r w:rsidR="00B30361">
        <w:rPr>
          <w:rFonts w:cstheme="minorHAnsi"/>
        </w:rPr>
        <w:t>;</w:t>
      </w:r>
    </w:p>
    <w:p w:rsidR="0011438F" w:rsidRPr="00B30361" w:rsidRDefault="0011438F" w:rsidP="0011438F">
      <w:pPr>
        <w:pStyle w:val="ListParagraph"/>
        <w:numPr>
          <w:ilvl w:val="0"/>
          <w:numId w:val="29"/>
        </w:numPr>
        <w:spacing w:after="0" w:line="240" w:lineRule="auto"/>
        <w:rPr>
          <w:rFonts w:cstheme="minorHAnsi"/>
          <w:b/>
        </w:rPr>
      </w:pPr>
      <w:r w:rsidRPr="00B30361">
        <w:rPr>
          <w:rFonts w:cstheme="minorHAnsi"/>
        </w:rPr>
        <w:t>Pastor</w:t>
      </w:r>
      <w:r w:rsidR="00B30361">
        <w:rPr>
          <w:rFonts w:cstheme="minorHAnsi"/>
        </w:rPr>
        <w:t>al Mentors contact with parents;</w:t>
      </w:r>
    </w:p>
    <w:p w:rsidR="0011438F" w:rsidRPr="00B30361" w:rsidRDefault="00B30361" w:rsidP="0011438F">
      <w:pPr>
        <w:pStyle w:val="ListParagraph"/>
        <w:numPr>
          <w:ilvl w:val="0"/>
          <w:numId w:val="29"/>
        </w:numPr>
        <w:spacing w:after="0" w:line="240" w:lineRule="auto"/>
        <w:rPr>
          <w:rFonts w:cstheme="minorHAnsi"/>
          <w:b/>
        </w:rPr>
      </w:pPr>
      <w:r>
        <w:rPr>
          <w:rFonts w:cstheme="minorHAnsi"/>
        </w:rPr>
        <w:t>Half termly newsletter;</w:t>
      </w:r>
    </w:p>
    <w:p w:rsidR="0011438F" w:rsidRPr="00B30361" w:rsidRDefault="00B30361" w:rsidP="0011438F">
      <w:pPr>
        <w:pStyle w:val="ListParagraph"/>
        <w:numPr>
          <w:ilvl w:val="0"/>
          <w:numId w:val="29"/>
        </w:numPr>
        <w:spacing w:after="0" w:line="240" w:lineRule="auto"/>
        <w:rPr>
          <w:rFonts w:cstheme="minorHAnsi"/>
          <w:b/>
        </w:rPr>
      </w:pPr>
      <w:r>
        <w:rPr>
          <w:rFonts w:cstheme="minorHAnsi"/>
        </w:rPr>
        <w:t>School website;</w:t>
      </w:r>
      <w:r w:rsidR="0011438F" w:rsidRPr="00B30361">
        <w:rPr>
          <w:rFonts w:cstheme="minorHAnsi"/>
        </w:rPr>
        <w:t xml:space="preserve"> </w:t>
      </w:r>
    </w:p>
    <w:p w:rsidR="0011438F" w:rsidRPr="00B30361" w:rsidRDefault="0011438F" w:rsidP="0011438F">
      <w:pPr>
        <w:pStyle w:val="ListParagraph"/>
        <w:numPr>
          <w:ilvl w:val="0"/>
          <w:numId w:val="29"/>
        </w:numPr>
        <w:spacing w:after="0" w:line="240" w:lineRule="auto"/>
        <w:rPr>
          <w:rFonts w:cstheme="minorHAnsi"/>
          <w:b/>
        </w:rPr>
      </w:pPr>
      <w:r w:rsidRPr="00B30361">
        <w:rPr>
          <w:rFonts w:cstheme="minorHAnsi"/>
        </w:rPr>
        <w:t>By prior appointment to visit the s</w:t>
      </w:r>
      <w:r w:rsidR="00B30361">
        <w:rPr>
          <w:rFonts w:cstheme="minorHAnsi"/>
        </w:rPr>
        <w:t>chool;</w:t>
      </w:r>
    </w:p>
    <w:p w:rsidR="0011438F" w:rsidRPr="00B30361" w:rsidRDefault="0011438F" w:rsidP="0011438F">
      <w:pPr>
        <w:pStyle w:val="ListParagraph"/>
        <w:numPr>
          <w:ilvl w:val="0"/>
          <w:numId w:val="29"/>
        </w:numPr>
        <w:spacing w:after="0" w:line="240" w:lineRule="auto"/>
        <w:rPr>
          <w:rFonts w:cstheme="minorHAnsi"/>
          <w:b/>
        </w:rPr>
      </w:pPr>
      <w:r w:rsidRPr="00B30361">
        <w:rPr>
          <w:rFonts w:cstheme="minorHAnsi"/>
        </w:rPr>
        <w:t>Specific requests or information (see above)</w:t>
      </w:r>
      <w:r w:rsidR="00B30361">
        <w:rPr>
          <w:rFonts w:cstheme="minorHAnsi"/>
        </w:rPr>
        <w:t>;</w:t>
      </w:r>
    </w:p>
    <w:p w:rsidR="00542D1C" w:rsidRPr="00B30361" w:rsidRDefault="0011438F" w:rsidP="00542D1C">
      <w:pPr>
        <w:pStyle w:val="ListParagraph"/>
        <w:numPr>
          <w:ilvl w:val="0"/>
          <w:numId w:val="29"/>
        </w:numPr>
        <w:spacing w:after="0" w:line="20" w:lineRule="atLeast"/>
        <w:rPr>
          <w:rFonts w:cstheme="minorHAnsi"/>
          <w:b/>
        </w:rPr>
      </w:pPr>
      <w:r w:rsidRPr="00B30361">
        <w:rPr>
          <w:rFonts w:cstheme="minorHAnsi"/>
        </w:rPr>
        <w:t xml:space="preserve">Through appointments with teachers or </w:t>
      </w:r>
      <w:r w:rsidR="00FE40B3" w:rsidRPr="00B30361">
        <w:rPr>
          <w:rFonts w:cstheme="minorHAnsi"/>
        </w:rPr>
        <w:t xml:space="preserve">members of the </w:t>
      </w:r>
      <w:r w:rsidRPr="00B30361">
        <w:rPr>
          <w:rFonts w:cstheme="minorHAnsi"/>
        </w:rPr>
        <w:t xml:space="preserve">Pastoral </w:t>
      </w:r>
      <w:r w:rsidR="00FE40B3" w:rsidRPr="00B30361">
        <w:rPr>
          <w:rFonts w:cstheme="minorHAnsi"/>
        </w:rPr>
        <w:t>team</w:t>
      </w:r>
      <w:r w:rsidRPr="00B30361">
        <w:rPr>
          <w:rFonts w:cstheme="minorHAnsi"/>
        </w:rPr>
        <w:t>.</w:t>
      </w:r>
    </w:p>
    <w:p w:rsidR="00542D1C" w:rsidRPr="00B30361" w:rsidRDefault="00542D1C" w:rsidP="00542D1C">
      <w:pPr>
        <w:spacing w:after="0" w:line="20" w:lineRule="atLeast"/>
        <w:rPr>
          <w:rFonts w:cstheme="minorHAnsi"/>
        </w:rPr>
      </w:pPr>
    </w:p>
    <w:p w:rsidR="00542D1C" w:rsidRPr="00B30361" w:rsidRDefault="00542D1C" w:rsidP="006D1B82">
      <w:pPr>
        <w:spacing w:after="0" w:line="240" w:lineRule="auto"/>
        <w:ind w:left="360"/>
        <w:rPr>
          <w:rFonts w:cstheme="minorHAnsi"/>
          <w:b/>
        </w:rPr>
      </w:pPr>
      <w:r w:rsidRPr="00B30361">
        <w:rPr>
          <w:rFonts w:cstheme="minorHAnsi"/>
          <w:b/>
        </w:rPr>
        <w:t>Visitors/external agencies/individuals have access to information (on a need-to-know basis only) by:</w:t>
      </w:r>
    </w:p>
    <w:p w:rsidR="00542D1C" w:rsidRPr="00B30361" w:rsidRDefault="00B30361" w:rsidP="006D1B82">
      <w:pPr>
        <w:pStyle w:val="ListParagraph"/>
        <w:numPr>
          <w:ilvl w:val="0"/>
          <w:numId w:val="30"/>
        </w:numPr>
        <w:spacing w:after="0" w:line="240" w:lineRule="auto"/>
        <w:rPr>
          <w:rFonts w:cstheme="minorHAnsi"/>
        </w:rPr>
      </w:pPr>
      <w:r>
        <w:rPr>
          <w:rFonts w:cstheme="minorHAnsi"/>
        </w:rPr>
        <w:t>The school website;</w:t>
      </w:r>
      <w:r w:rsidR="00542D1C" w:rsidRPr="00B30361">
        <w:rPr>
          <w:rFonts w:cstheme="minorHAnsi"/>
        </w:rPr>
        <w:t xml:space="preserve"> </w:t>
      </w:r>
    </w:p>
    <w:p w:rsidR="00542D1C" w:rsidRPr="00B30361" w:rsidRDefault="00542D1C" w:rsidP="006D1B82">
      <w:pPr>
        <w:pStyle w:val="ListParagraph"/>
        <w:numPr>
          <w:ilvl w:val="0"/>
          <w:numId w:val="30"/>
        </w:numPr>
        <w:spacing w:after="0" w:line="240" w:lineRule="auto"/>
        <w:rPr>
          <w:rFonts w:cstheme="minorHAnsi"/>
        </w:rPr>
      </w:pPr>
      <w:r w:rsidRPr="00B30361">
        <w:rPr>
          <w:rFonts w:cstheme="minorHAnsi"/>
        </w:rPr>
        <w:t>Contact wit</w:t>
      </w:r>
      <w:r w:rsidR="00B30361">
        <w:rPr>
          <w:rFonts w:cstheme="minorHAnsi"/>
        </w:rPr>
        <w:t>h professionals within school;</w:t>
      </w:r>
    </w:p>
    <w:p w:rsidR="00006EFF" w:rsidRPr="00B30361" w:rsidRDefault="00542D1C" w:rsidP="006D1B82">
      <w:pPr>
        <w:pStyle w:val="ListParagraph"/>
        <w:numPr>
          <w:ilvl w:val="0"/>
          <w:numId w:val="30"/>
        </w:numPr>
        <w:spacing w:after="0" w:line="240" w:lineRule="auto"/>
        <w:rPr>
          <w:rFonts w:cstheme="minorHAnsi"/>
        </w:rPr>
      </w:pPr>
      <w:r w:rsidRPr="00B30361">
        <w:rPr>
          <w:rFonts w:cstheme="minorHAnsi"/>
        </w:rPr>
        <w:t>By written request to the Business Manager.</w:t>
      </w:r>
    </w:p>
    <w:p w:rsidR="006D1B82" w:rsidRPr="00B30361" w:rsidRDefault="006D1B82" w:rsidP="006D1B82">
      <w:pPr>
        <w:pStyle w:val="ListParagraph"/>
        <w:spacing w:after="0" w:line="240" w:lineRule="auto"/>
        <w:rPr>
          <w:rFonts w:cstheme="minorHAnsi"/>
        </w:rPr>
      </w:pPr>
    </w:p>
    <w:p w:rsidR="0011438F" w:rsidRPr="00B30361" w:rsidRDefault="00006EFF" w:rsidP="00006EFF">
      <w:pPr>
        <w:spacing w:after="0" w:line="240" w:lineRule="auto"/>
        <w:ind w:firstLine="357"/>
        <w:rPr>
          <w:rFonts w:cstheme="minorHAnsi"/>
          <w:b/>
        </w:rPr>
      </w:pPr>
      <w:r w:rsidRPr="00B30361">
        <w:rPr>
          <w:rFonts w:cstheme="minorHAnsi"/>
          <w:b/>
        </w:rPr>
        <w:t>Accessibility of information</w:t>
      </w:r>
    </w:p>
    <w:p w:rsidR="00006EFF" w:rsidRPr="00B30361" w:rsidRDefault="00006EFF" w:rsidP="00006EFF">
      <w:pPr>
        <w:pStyle w:val="ListParagraph"/>
        <w:numPr>
          <w:ilvl w:val="0"/>
          <w:numId w:val="31"/>
        </w:numPr>
        <w:spacing w:after="0" w:line="240" w:lineRule="auto"/>
        <w:rPr>
          <w:rFonts w:cstheme="minorHAnsi"/>
          <w:b/>
        </w:rPr>
      </w:pPr>
      <w:r w:rsidRPr="00B30361">
        <w:rPr>
          <w:rFonts w:cstheme="minorHAnsi"/>
        </w:rPr>
        <w:t>The school aims to provide information in an accessible format and will respond to individual needs and requests as they arise.</w:t>
      </w:r>
    </w:p>
    <w:p w:rsidR="00006EFF" w:rsidRPr="00B30361" w:rsidRDefault="00006EFF" w:rsidP="00006EFF">
      <w:pPr>
        <w:pStyle w:val="ListParagraph"/>
        <w:spacing w:after="0" w:line="240" w:lineRule="auto"/>
        <w:rPr>
          <w:rFonts w:cstheme="minorHAnsi"/>
          <w:b/>
        </w:rPr>
      </w:pPr>
    </w:p>
    <w:p w:rsidR="00006EFF" w:rsidRPr="00B30361" w:rsidRDefault="00006EFF" w:rsidP="00006EFF">
      <w:pPr>
        <w:spacing w:after="0" w:line="240" w:lineRule="auto"/>
        <w:ind w:left="360"/>
        <w:rPr>
          <w:rFonts w:cstheme="minorHAnsi"/>
        </w:rPr>
      </w:pPr>
      <w:r w:rsidRPr="00B30361">
        <w:rPr>
          <w:rFonts w:cstheme="minorHAnsi"/>
        </w:rPr>
        <w:t>For example</w:t>
      </w:r>
    </w:p>
    <w:p w:rsidR="00006EFF" w:rsidRPr="00B30361" w:rsidRDefault="00006EFF" w:rsidP="00006EFF">
      <w:pPr>
        <w:pStyle w:val="ListParagraph"/>
        <w:numPr>
          <w:ilvl w:val="0"/>
          <w:numId w:val="31"/>
        </w:numPr>
        <w:spacing w:after="0" w:line="240" w:lineRule="auto"/>
        <w:rPr>
          <w:rFonts w:cstheme="minorHAnsi"/>
          <w:b/>
        </w:rPr>
      </w:pPr>
      <w:r w:rsidRPr="00B30361">
        <w:rPr>
          <w:rFonts w:cstheme="minorHAnsi"/>
        </w:rPr>
        <w:t xml:space="preserve">The school will seek support from outside agencies to provide information in simple language, symbols, large print, audiotape or Braille for </w:t>
      </w:r>
      <w:r w:rsidR="006D1B82" w:rsidRPr="00B30361">
        <w:rPr>
          <w:rFonts w:cstheme="minorHAnsi"/>
        </w:rPr>
        <w:t>pupils</w:t>
      </w:r>
      <w:r w:rsidRPr="00B30361">
        <w:rPr>
          <w:rFonts w:cstheme="minorHAnsi"/>
        </w:rPr>
        <w:t xml:space="preserve">, prospective </w:t>
      </w:r>
      <w:r w:rsidR="006D1B82" w:rsidRPr="00B30361">
        <w:rPr>
          <w:rFonts w:cstheme="minorHAnsi"/>
        </w:rPr>
        <w:t>pupils</w:t>
      </w:r>
      <w:r w:rsidRPr="00B30361">
        <w:rPr>
          <w:rFonts w:cstheme="minorHAnsi"/>
        </w:rPr>
        <w:t xml:space="preserve"> or parents who have difficulty with standard forms of printed information. </w:t>
      </w:r>
    </w:p>
    <w:p w:rsidR="00006EFF" w:rsidRPr="00B30361" w:rsidRDefault="00006EFF" w:rsidP="00006EFF">
      <w:pPr>
        <w:pStyle w:val="ListParagraph"/>
        <w:numPr>
          <w:ilvl w:val="0"/>
          <w:numId w:val="31"/>
        </w:numPr>
        <w:spacing w:after="0" w:line="240" w:lineRule="auto"/>
        <w:rPr>
          <w:rFonts w:cstheme="minorHAnsi"/>
          <w:b/>
        </w:rPr>
      </w:pPr>
      <w:r w:rsidRPr="00B30361">
        <w:rPr>
          <w:rFonts w:cstheme="minorHAnsi"/>
        </w:rPr>
        <w:t>The school will also make information for parents available in a range of different formats</w:t>
      </w:r>
      <w:r w:rsidR="00FE40B3" w:rsidRPr="00B30361">
        <w:rPr>
          <w:rFonts w:cstheme="minorHAnsi"/>
        </w:rPr>
        <w:t xml:space="preserve"> and languages</w:t>
      </w:r>
      <w:r w:rsidRPr="00B30361">
        <w:rPr>
          <w:rFonts w:cstheme="minorHAnsi"/>
        </w:rPr>
        <w:t>, should the need arise, and be aware of font size and legibility when producing written information.</w:t>
      </w:r>
    </w:p>
    <w:sectPr w:rsidR="00006EFF" w:rsidRPr="00B30361" w:rsidSect="00212C48">
      <w:headerReference w:type="default" r:id="rId9"/>
      <w:footerReference w:type="default" r:id="rId10"/>
      <w:pgSz w:w="11906" w:h="16838"/>
      <w:pgMar w:top="907" w:right="1440"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4B" w:rsidRDefault="000B4B4B" w:rsidP="00C70B2B">
      <w:pPr>
        <w:spacing w:after="0" w:line="240" w:lineRule="auto"/>
      </w:pPr>
      <w:r>
        <w:separator/>
      </w:r>
    </w:p>
  </w:endnote>
  <w:endnote w:type="continuationSeparator" w:id="0">
    <w:p w:rsidR="000B4B4B" w:rsidRDefault="000B4B4B" w:rsidP="00C7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87579"/>
      <w:docPartObj>
        <w:docPartGallery w:val="Page Numbers (Bottom of Page)"/>
        <w:docPartUnique/>
      </w:docPartObj>
    </w:sdtPr>
    <w:sdtEndPr>
      <w:rPr>
        <w:noProof/>
      </w:rPr>
    </w:sdtEndPr>
    <w:sdtContent>
      <w:p w:rsidR="006D1B82" w:rsidRDefault="006D1B82" w:rsidP="00B14CC6">
        <w:pPr>
          <w:pStyle w:val="Footer"/>
        </w:pPr>
        <w:r>
          <w:t>Board approved 4 April 2019</w:t>
        </w:r>
        <w:r>
          <w:tab/>
        </w:r>
        <w:r>
          <w:fldChar w:fldCharType="begin"/>
        </w:r>
        <w:r>
          <w:instrText xml:space="preserve"> PAGE   \* MERGEFORMAT </w:instrText>
        </w:r>
        <w:r>
          <w:fldChar w:fldCharType="separate"/>
        </w:r>
        <w:r w:rsidR="00DB48C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4B" w:rsidRDefault="000B4B4B" w:rsidP="00C70B2B">
      <w:pPr>
        <w:spacing w:after="0" w:line="240" w:lineRule="auto"/>
      </w:pPr>
      <w:r>
        <w:separator/>
      </w:r>
    </w:p>
  </w:footnote>
  <w:footnote w:type="continuationSeparator" w:id="0">
    <w:p w:rsidR="000B4B4B" w:rsidRDefault="000B4B4B" w:rsidP="00C70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B82" w:rsidRDefault="006D1B82" w:rsidP="00542B5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52B"/>
    <w:multiLevelType w:val="hybridMultilevel"/>
    <w:tmpl w:val="FC66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4AE6"/>
    <w:multiLevelType w:val="hybridMultilevel"/>
    <w:tmpl w:val="18165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241992"/>
    <w:multiLevelType w:val="hybridMultilevel"/>
    <w:tmpl w:val="58366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D5723D"/>
    <w:multiLevelType w:val="hybridMultilevel"/>
    <w:tmpl w:val="B9CA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D6312"/>
    <w:multiLevelType w:val="hybridMultilevel"/>
    <w:tmpl w:val="D364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C39F8"/>
    <w:multiLevelType w:val="hybridMultilevel"/>
    <w:tmpl w:val="18E6B1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0EE771B2"/>
    <w:multiLevelType w:val="hybridMultilevel"/>
    <w:tmpl w:val="128A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850CD"/>
    <w:multiLevelType w:val="hybridMultilevel"/>
    <w:tmpl w:val="1C62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C3D86"/>
    <w:multiLevelType w:val="hybridMultilevel"/>
    <w:tmpl w:val="FE7A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F7373"/>
    <w:multiLevelType w:val="hybridMultilevel"/>
    <w:tmpl w:val="B754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01500"/>
    <w:multiLevelType w:val="hybridMultilevel"/>
    <w:tmpl w:val="9874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C2ABF"/>
    <w:multiLevelType w:val="hybridMultilevel"/>
    <w:tmpl w:val="4046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24EEE"/>
    <w:multiLevelType w:val="hybridMultilevel"/>
    <w:tmpl w:val="7F52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F4BF3"/>
    <w:multiLevelType w:val="hybridMultilevel"/>
    <w:tmpl w:val="D61E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B06DA"/>
    <w:multiLevelType w:val="hybridMultilevel"/>
    <w:tmpl w:val="21D07C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8C6C62"/>
    <w:multiLevelType w:val="hybridMultilevel"/>
    <w:tmpl w:val="556C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F6BFC"/>
    <w:multiLevelType w:val="hybridMultilevel"/>
    <w:tmpl w:val="CCF8C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22011"/>
    <w:multiLevelType w:val="hybridMultilevel"/>
    <w:tmpl w:val="A25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E5F59"/>
    <w:multiLevelType w:val="hybridMultilevel"/>
    <w:tmpl w:val="3774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E1964"/>
    <w:multiLevelType w:val="multilevel"/>
    <w:tmpl w:val="4134C73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5D1217"/>
    <w:multiLevelType w:val="hybridMultilevel"/>
    <w:tmpl w:val="7F30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75FFB"/>
    <w:multiLevelType w:val="hybridMultilevel"/>
    <w:tmpl w:val="DDD8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B60A3"/>
    <w:multiLevelType w:val="hybridMultilevel"/>
    <w:tmpl w:val="0C08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61380"/>
    <w:multiLevelType w:val="hybridMultilevel"/>
    <w:tmpl w:val="9E00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4059E"/>
    <w:multiLevelType w:val="hybridMultilevel"/>
    <w:tmpl w:val="729C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70A09"/>
    <w:multiLevelType w:val="hybridMultilevel"/>
    <w:tmpl w:val="6326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72004B"/>
    <w:multiLevelType w:val="hybridMultilevel"/>
    <w:tmpl w:val="F620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D706B"/>
    <w:multiLevelType w:val="hybridMultilevel"/>
    <w:tmpl w:val="9B441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1066B"/>
    <w:multiLevelType w:val="hybridMultilevel"/>
    <w:tmpl w:val="EAD8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63C91"/>
    <w:multiLevelType w:val="hybridMultilevel"/>
    <w:tmpl w:val="A3AA51B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6103685F"/>
    <w:multiLevelType w:val="hybridMultilevel"/>
    <w:tmpl w:val="A97A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C2591"/>
    <w:multiLevelType w:val="hybridMultilevel"/>
    <w:tmpl w:val="C310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77493"/>
    <w:multiLevelType w:val="hybridMultilevel"/>
    <w:tmpl w:val="DF18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B7F19"/>
    <w:multiLevelType w:val="hybridMultilevel"/>
    <w:tmpl w:val="494E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7"/>
  </w:num>
  <w:num w:numId="4">
    <w:abstractNumId w:val="10"/>
  </w:num>
  <w:num w:numId="5">
    <w:abstractNumId w:val="3"/>
  </w:num>
  <w:num w:numId="6">
    <w:abstractNumId w:val="17"/>
  </w:num>
  <w:num w:numId="7">
    <w:abstractNumId w:val="31"/>
  </w:num>
  <w:num w:numId="8">
    <w:abstractNumId w:val="6"/>
  </w:num>
  <w:num w:numId="9">
    <w:abstractNumId w:val="22"/>
  </w:num>
  <w:num w:numId="10">
    <w:abstractNumId w:val="9"/>
  </w:num>
  <w:num w:numId="11">
    <w:abstractNumId w:val="1"/>
  </w:num>
  <w:num w:numId="12">
    <w:abstractNumId w:val="26"/>
  </w:num>
  <w:num w:numId="13">
    <w:abstractNumId w:val="12"/>
  </w:num>
  <w:num w:numId="14">
    <w:abstractNumId w:val="33"/>
  </w:num>
  <w:num w:numId="15">
    <w:abstractNumId w:val="16"/>
  </w:num>
  <w:num w:numId="16">
    <w:abstractNumId w:val="27"/>
  </w:num>
  <w:num w:numId="17">
    <w:abstractNumId w:val="21"/>
  </w:num>
  <w:num w:numId="18">
    <w:abstractNumId w:val="30"/>
  </w:num>
  <w:num w:numId="19">
    <w:abstractNumId w:val="20"/>
  </w:num>
  <w:num w:numId="20">
    <w:abstractNumId w:val="8"/>
  </w:num>
  <w:num w:numId="21">
    <w:abstractNumId w:val="32"/>
  </w:num>
  <w:num w:numId="22">
    <w:abstractNumId w:val="14"/>
  </w:num>
  <w:num w:numId="23">
    <w:abstractNumId w:val="13"/>
  </w:num>
  <w:num w:numId="24">
    <w:abstractNumId w:val="2"/>
  </w:num>
  <w:num w:numId="25">
    <w:abstractNumId w:val="18"/>
  </w:num>
  <w:num w:numId="26">
    <w:abstractNumId w:val="29"/>
  </w:num>
  <w:num w:numId="27">
    <w:abstractNumId w:val="15"/>
  </w:num>
  <w:num w:numId="28">
    <w:abstractNumId w:val="5"/>
  </w:num>
  <w:num w:numId="29">
    <w:abstractNumId w:val="25"/>
  </w:num>
  <w:num w:numId="30">
    <w:abstractNumId w:val="23"/>
  </w:num>
  <w:num w:numId="31">
    <w:abstractNumId w:val="4"/>
  </w:num>
  <w:num w:numId="32">
    <w:abstractNumId w:val="24"/>
  </w:num>
  <w:num w:numId="33">
    <w:abstractNumId w:val="28"/>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2B"/>
    <w:rsid w:val="00006EFF"/>
    <w:rsid w:val="0001439C"/>
    <w:rsid w:val="00020ABE"/>
    <w:rsid w:val="0003262C"/>
    <w:rsid w:val="00036DE0"/>
    <w:rsid w:val="00037ADD"/>
    <w:rsid w:val="00044178"/>
    <w:rsid w:val="00044507"/>
    <w:rsid w:val="00044C1D"/>
    <w:rsid w:val="00047055"/>
    <w:rsid w:val="00050E64"/>
    <w:rsid w:val="00057570"/>
    <w:rsid w:val="00062454"/>
    <w:rsid w:val="00082FC5"/>
    <w:rsid w:val="00093CA4"/>
    <w:rsid w:val="00093E3C"/>
    <w:rsid w:val="000A77B8"/>
    <w:rsid w:val="000B4B4B"/>
    <w:rsid w:val="000C0E54"/>
    <w:rsid w:val="000C68CA"/>
    <w:rsid w:val="000C7283"/>
    <w:rsid w:val="000D1BA4"/>
    <w:rsid w:val="000F069E"/>
    <w:rsid w:val="001050C5"/>
    <w:rsid w:val="00105F36"/>
    <w:rsid w:val="0011438F"/>
    <w:rsid w:val="00115814"/>
    <w:rsid w:val="00115F90"/>
    <w:rsid w:val="00133A97"/>
    <w:rsid w:val="00136114"/>
    <w:rsid w:val="00136727"/>
    <w:rsid w:val="00137587"/>
    <w:rsid w:val="00146421"/>
    <w:rsid w:val="001468FD"/>
    <w:rsid w:val="00151C3A"/>
    <w:rsid w:val="00165451"/>
    <w:rsid w:val="00172F82"/>
    <w:rsid w:val="001B0ECB"/>
    <w:rsid w:val="001B6AAB"/>
    <w:rsid w:val="001C106E"/>
    <w:rsid w:val="001D3C33"/>
    <w:rsid w:val="001E32FA"/>
    <w:rsid w:val="001F5401"/>
    <w:rsid w:val="001F5DEB"/>
    <w:rsid w:val="0020375B"/>
    <w:rsid w:val="00212C48"/>
    <w:rsid w:val="0022033E"/>
    <w:rsid w:val="00222596"/>
    <w:rsid w:val="002267FE"/>
    <w:rsid w:val="0023386E"/>
    <w:rsid w:val="0025306F"/>
    <w:rsid w:val="002613EA"/>
    <w:rsid w:val="00280CB5"/>
    <w:rsid w:val="00280F61"/>
    <w:rsid w:val="00287486"/>
    <w:rsid w:val="00292C00"/>
    <w:rsid w:val="002A1F98"/>
    <w:rsid w:val="002A23FE"/>
    <w:rsid w:val="002A3B1E"/>
    <w:rsid w:val="002A7E97"/>
    <w:rsid w:val="002B7555"/>
    <w:rsid w:val="002E0CD8"/>
    <w:rsid w:val="002E3900"/>
    <w:rsid w:val="002E5D91"/>
    <w:rsid w:val="002E79BA"/>
    <w:rsid w:val="002F6C89"/>
    <w:rsid w:val="00304288"/>
    <w:rsid w:val="00305B2C"/>
    <w:rsid w:val="00322121"/>
    <w:rsid w:val="003251BD"/>
    <w:rsid w:val="00331932"/>
    <w:rsid w:val="00332AEB"/>
    <w:rsid w:val="00333D44"/>
    <w:rsid w:val="00333D5D"/>
    <w:rsid w:val="00335B89"/>
    <w:rsid w:val="00337AE9"/>
    <w:rsid w:val="003423DC"/>
    <w:rsid w:val="00345E64"/>
    <w:rsid w:val="003750B7"/>
    <w:rsid w:val="00376F59"/>
    <w:rsid w:val="0038306E"/>
    <w:rsid w:val="00385E83"/>
    <w:rsid w:val="003912FD"/>
    <w:rsid w:val="00391E4E"/>
    <w:rsid w:val="00395092"/>
    <w:rsid w:val="0039514B"/>
    <w:rsid w:val="003A62EF"/>
    <w:rsid w:val="003A634C"/>
    <w:rsid w:val="003B5708"/>
    <w:rsid w:val="003D1B58"/>
    <w:rsid w:val="003D4CC9"/>
    <w:rsid w:val="003E0B1B"/>
    <w:rsid w:val="003E1A70"/>
    <w:rsid w:val="003E6C36"/>
    <w:rsid w:val="003E6D84"/>
    <w:rsid w:val="003F0327"/>
    <w:rsid w:val="003F0915"/>
    <w:rsid w:val="003F43C3"/>
    <w:rsid w:val="003F6E64"/>
    <w:rsid w:val="004009CD"/>
    <w:rsid w:val="00402DA6"/>
    <w:rsid w:val="00413E06"/>
    <w:rsid w:val="004309FD"/>
    <w:rsid w:val="004438EC"/>
    <w:rsid w:val="004460F7"/>
    <w:rsid w:val="0046190A"/>
    <w:rsid w:val="00461E25"/>
    <w:rsid w:val="004668A5"/>
    <w:rsid w:val="00470240"/>
    <w:rsid w:val="0047605A"/>
    <w:rsid w:val="00476B4F"/>
    <w:rsid w:val="00482CD5"/>
    <w:rsid w:val="00486713"/>
    <w:rsid w:val="00492290"/>
    <w:rsid w:val="004A6A5A"/>
    <w:rsid w:val="004E096F"/>
    <w:rsid w:val="004E4527"/>
    <w:rsid w:val="004E5AEF"/>
    <w:rsid w:val="004F0515"/>
    <w:rsid w:val="00522694"/>
    <w:rsid w:val="00542B5E"/>
    <w:rsid w:val="00542D1C"/>
    <w:rsid w:val="005445C1"/>
    <w:rsid w:val="005527E4"/>
    <w:rsid w:val="005547FF"/>
    <w:rsid w:val="00555E92"/>
    <w:rsid w:val="0055620C"/>
    <w:rsid w:val="005604CC"/>
    <w:rsid w:val="00561614"/>
    <w:rsid w:val="00563122"/>
    <w:rsid w:val="00565672"/>
    <w:rsid w:val="0057028A"/>
    <w:rsid w:val="00573567"/>
    <w:rsid w:val="00581073"/>
    <w:rsid w:val="0058589F"/>
    <w:rsid w:val="005A269A"/>
    <w:rsid w:val="005B65BD"/>
    <w:rsid w:val="005D4AD1"/>
    <w:rsid w:val="005E35B4"/>
    <w:rsid w:val="005E3CEF"/>
    <w:rsid w:val="005E5D51"/>
    <w:rsid w:val="005E68D3"/>
    <w:rsid w:val="00613F59"/>
    <w:rsid w:val="006253DF"/>
    <w:rsid w:val="006277FB"/>
    <w:rsid w:val="00643F8C"/>
    <w:rsid w:val="00656149"/>
    <w:rsid w:val="006565ED"/>
    <w:rsid w:val="006567A3"/>
    <w:rsid w:val="00657FD4"/>
    <w:rsid w:val="00661874"/>
    <w:rsid w:val="00665ADA"/>
    <w:rsid w:val="00672672"/>
    <w:rsid w:val="006839F4"/>
    <w:rsid w:val="00685706"/>
    <w:rsid w:val="00690D26"/>
    <w:rsid w:val="006A47C0"/>
    <w:rsid w:val="006C0211"/>
    <w:rsid w:val="006C6A28"/>
    <w:rsid w:val="006C758A"/>
    <w:rsid w:val="006D1B82"/>
    <w:rsid w:val="006D5605"/>
    <w:rsid w:val="006D68FD"/>
    <w:rsid w:val="006E35C5"/>
    <w:rsid w:val="006E5183"/>
    <w:rsid w:val="00701E88"/>
    <w:rsid w:val="007059AE"/>
    <w:rsid w:val="00721EEC"/>
    <w:rsid w:val="00722EAD"/>
    <w:rsid w:val="00735FFD"/>
    <w:rsid w:val="00752341"/>
    <w:rsid w:val="007610FF"/>
    <w:rsid w:val="0076190D"/>
    <w:rsid w:val="00780AFE"/>
    <w:rsid w:val="007923DA"/>
    <w:rsid w:val="00796545"/>
    <w:rsid w:val="007B14C8"/>
    <w:rsid w:val="007C0A8F"/>
    <w:rsid w:val="007C1307"/>
    <w:rsid w:val="007C3181"/>
    <w:rsid w:val="007C4FB8"/>
    <w:rsid w:val="007C5E24"/>
    <w:rsid w:val="007D6BF5"/>
    <w:rsid w:val="007E087C"/>
    <w:rsid w:val="007F02AB"/>
    <w:rsid w:val="007F3320"/>
    <w:rsid w:val="007F4D23"/>
    <w:rsid w:val="007F5D6F"/>
    <w:rsid w:val="00806CA9"/>
    <w:rsid w:val="008114FD"/>
    <w:rsid w:val="008356CF"/>
    <w:rsid w:val="00836C7E"/>
    <w:rsid w:val="00854A57"/>
    <w:rsid w:val="00870A46"/>
    <w:rsid w:val="008824D2"/>
    <w:rsid w:val="008B7431"/>
    <w:rsid w:val="008B744D"/>
    <w:rsid w:val="008F2EF1"/>
    <w:rsid w:val="008F4F33"/>
    <w:rsid w:val="008F562E"/>
    <w:rsid w:val="009051D2"/>
    <w:rsid w:val="00906E4D"/>
    <w:rsid w:val="009177CB"/>
    <w:rsid w:val="00925E0E"/>
    <w:rsid w:val="00934275"/>
    <w:rsid w:val="00942BDA"/>
    <w:rsid w:val="0096510E"/>
    <w:rsid w:val="009661FF"/>
    <w:rsid w:val="00985FC7"/>
    <w:rsid w:val="00987473"/>
    <w:rsid w:val="009936CE"/>
    <w:rsid w:val="009B28A1"/>
    <w:rsid w:val="009C292E"/>
    <w:rsid w:val="009E18D8"/>
    <w:rsid w:val="009E5739"/>
    <w:rsid w:val="009F1FBE"/>
    <w:rsid w:val="00A0103C"/>
    <w:rsid w:val="00A10FA8"/>
    <w:rsid w:val="00A15F53"/>
    <w:rsid w:val="00A20AF0"/>
    <w:rsid w:val="00A227E6"/>
    <w:rsid w:val="00A3750A"/>
    <w:rsid w:val="00A533CD"/>
    <w:rsid w:val="00A5645B"/>
    <w:rsid w:val="00A72AE8"/>
    <w:rsid w:val="00AA2207"/>
    <w:rsid w:val="00AB18CF"/>
    <w:rsid w:val="00AB32B5"/>
    <w:rsid w:val="00AB334B"/>
    <w:rsid w:val="00AB4C34"/>
    <w:rsid w:val="00AD5C25"/>
    <w:rsid w:val="00AE0128"/>
    <w:rsid w:val="00AE1757"/>
    <w:rsid w:val="00AE3C01"/>
    <w:rsid w:val="00AE4EDE"/>
    <w:rsid w:val="00AE7E62"/>
    <w:rsid w:val="00AF1316"/>
    <w:rsid w:val="00AF2812"/>
    <w:rsid w:val="00AF6D90"/>
    <w:rsid w:val="00B056A3"/>
    <w:rsid w:val="00B12D89"/>
    <w:rsid w:val="00B14CC6"/>
    <w:rsid w:val="00B169A2"/>
    <w:rsid w:val="00B22AE5"/>
    <w:rsid w:val="00B30361"/>
    <w:rsid w:val="00B31C89"/>
    <w:rsid w:val="00B356E6"/>
    <w:rsid w:val="00B47F38"/>
    <w:rsid w:val="00B517CC"/>
    <w:rsid w:val="00B531B8"/>
    <w:rsid w:val="00B72B99"/>
    <w:rsid w:val="00B751C4"/>
    <w:rsid w:val="00B776F2"/>
    <w:rsid w:val="00B87776"/>
    <w:rsid w:val="00B90A74"/>
    <w:rsid w:val="00B96301"/>
    <w:rsid w:val="00B96C6F"/>
    <w:rsid w:val="00B97C67"/>
    <w:rsid w:val="00BA2212"/>
    <w:rsid w:val="00BA53C0"/>
    <w:rsid w:val="00BB1EC9"/>
    <w:rsid w:val="00BC276E"/>
    <w:rsid w:val="00BC5C9F"/>
    <w:rsid w:val="00BC6DD1"/>
    <w:rsid w:val="00BC7021"/>
    <w:rsid w:val="00BD2975"/>
    <w:rsid w:val="00BE038A"/>
    <w:rsid w:val="00BE73EC"/>
    <w:rsid w:val="00C0168B"/>
    <w:rsid w:val="00C0283E"/>
    <w:rsid w:val="00C05061"/>
    <w:rsid w:val="00C14C5E"/>
    <w:rsid w:val="00C2069F"/>
    <w:rsid w:val="00C21127"/>
    <w:rsid w:val="00C319FB"/>
    <w:rsid w:val="00C332E5"/>
    <w:rsid w:val="00C413BE"/>
    <w:rsid w:val="00C504FD"/>
    <w:rsid w:val="00C50C1E"/>
    <w:rsid w:val="00C53A0D"/>
    <w:rsid w:val="00C6263D"/>
    <w:rsid w:val="00C67E0D"/>
    <w:rsid w:val="00C70B2B"/>
    <w:rsid w:val="00C832EF"/>
    <w:rsid w:val="00C865B3"/>
    <w:rsid w:val="00C9099B"/>
    <w:rsid w:val="00CA5B6D"/>
    <w:rsid w:val="00CB13F0"/>
    <w:rsid w:val="00CC16D9"/>
    <w:rsid w:val="00CE2BCF"/>
    <w:rsid w:val="00CE6E41"/>
    <w:rsid w:val="00CF00A5"/>
    <w:rsid w:val="00CF022D"/>
    <w:rsid w:val="00D0649E"/>
    <w:rsid w:val="00D06756"/>
    <w:rsid w:val="00D133B7"/>
    <w:rsid w:val="00D15387"/>
    <w:rsid w:val="00D304E8"/>
    <w:rsid w:val="00D655D9"/>
    <w:rsid w:val="00D66C79"/>
    <w:rsid w:val="00D83F08"/>
    <w:rsid w:val="00D85FBC"/>
    <w:rsid w:val="00DA599C"/>
    <w:rsid w:val="00DB48C1"/>
    <w:rsid w:val="00DB7E47"/>
    <w:rsid w:val="00DC2116"/>
    <w:rsid w:val="00DC4CE2"/>
    <w:rsid w:val="00DE0557"/>
    <w:rsid w:val="00DF4229"/>
    <w:rsid w:val="00DF4CBB"/>
    <w:rsid w:val="00E00C29"/>
    <w:rsid w:val="00E300A8"/>
    <w:rsid w:val="00E301A9"/>
    <w:rsid w:val="00E30658"/>
    <w:rsid w:val="00E312B2"/>
    <w:rsid w:val="00E317E8"/>
    <w:rsid w:val="00E340AC"/>
    <w:rsid w:val="00E35400"/>
    <w:rsid w:val="00E41F72"/>
    <w:rsid w:val="00E51EF1"/>
    <w:rsid w:val="00E647A7"/>
    <w:rsid w:val="00E903F9"/>
    <w:rsid w:val="00E90B18"/>
    <w:rsid w:val="00E939E2"/>
    <w:rsid w:val="00E9794F"/>
    <w:rsid w:val="00EA0A84"/>
    <w:rsid w:val="00EA3838"/>
    <w:rsid w:val="00ED0135"/>
    <w:rsid w:val="00ED0C1A"/>
    <w:rsid w:val="00ED33CA"/>
    <w:rsid w:val="00ED49C7"/>
    <w:rsid w:val="00ED49CA"/>
    <w:rsid w:val="00EE4047"/>
    <w:rsid w:val="00EE50BF"/>
    <w:rsid w:val="00EF4B2F"/>
    <w:rsid w:val="00EF5202"/>
    <w:rsid w:val="00F21C64"/>
    <w:rsid w:val="00F2315F"/>
    <w:rsid w:val="00F25518"/>
    <w:rsid w:val="00F2734A"/>
    <w:rsid w:val="00F35122"/>
    <w:rsid w:val="00F41775"/>
    <w:rsid w:val="00F7745D"/>
    <w:rsid w:val="00F95BE8"/>
    <w:rsid w:val="00FA3DEF"/>
    <w:rsid w:val="00FC4887"/>
    <w:rsid w:val="00FD449A"/>
    <w:rsid w:val="00FE40B3"/>
    <w:rsid w:val="00FE7056"/>
    <w:rsid w:val="00FF20DB"/>
    <w:rsid w:val="00FF5B1C"/>
    <w:rsid w:val="00FF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6F584"/>
  <w15:docId w15:val="{7CEC295A-D874-475E-A2DB-59F17796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2B"/>
  </w:style>
  <w:style w:type="paragraph" w:styleId="Footer">
    <w:name w:val="footer"/>
    <w:basedOn w:val="Normal"/>
    <w:link w:val="FooterChar"/>
    <w:uiPriority w:val="99"/>
    <w:unhideWhenUsed/>
    <w:rsid w:val="00C70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2B"/>
  </w:style>
  <w:style w:type="table" w:styleId="TableGrid">
    <w:name w:val="Table Grid"/>
    <w:basedOn w:val="TableNormal"/>
    <w:uiPriority w:val="59"/>
    <w:rsid w:val="00FF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7FF"/>
    <w:rPr>
      <w:rFonts w:ascii="Tahoma" w:hAnsi="Tahoma" w:cs="Tahoma"/>
      <w:sz w:val="16"/>
      <w:szCs w:val="16"/>
    </w:rPr>
  </w:style>
  <w:style w:type="paragraph" w:styleId="ListParagraph">
    <w:name w:val="List Paragraph"/>
    <w:basedOn w:val="Normal"/>
    <w:uiPriority w:val="34"/>
    <w:qFormat/>
    <w:rsid w:val="003D1B58"/>
    <w:pPr>
      <w:ind w:left="720"/>
      <w:contextualSpacing/>
    </w:pPr>
  </w:style>
  <w:style w:type="character" w:styleId="Hyperlink">
    <w:name w:val="Hyperlink"/>
    <w:basedOn w:val="DefaultParagraphFont"/>
    <w:uiPriority w:val="99"/>
    <w:unhideWhenUsed/>
    <w:rsid w:val="00735FFD"/>
    <w:rPr>
      <w:color w:val="0000FF" w:themeColor="hyperlink"/>
      <w:u w:val="single"/>
    </w:rPr>
  </w:style>
  <w:style w:type="paragraph" w:styleId="Revision">
    <w:name w:val="Revision"/>
    <w:hidden/>
    <w:uiPriority w:val="99"/>
    <w:semiHidden/>
    <w:rsid w:val="00222596"/>
    <w:pPr>
      <w:spacing w:after="0" w:line="240" w:lineRule="auto"/>
    </w:pPr>
  </w:style>
  <w:style w:type="paragraph" w:styleId="NormalWeb">
    <w:name w:val="Normal (Web)"/>
    <w:basedOn w:val="Normal"/>
    <w:uiPriority w:val="99"/>
    <w:semiHidden/>
    <w:unhideWhenUsed/>
    <w:rsid w:val="00B47F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B47F38"/>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GB"/>
    </w:rPr>
  </w:style>
  <w:style w:type="character" w:styleId="Strong">
    <w:name w:val="Strong"/>
    <w:basedOn w:val="DefaultParagraphFont"/>
    <w:uiPriority w:val="22"/>
    <w:qFormat/>
    <w:rsid w:val="00B47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70875">
      <w:bodyDiv w:val="1"/>
      <w:marLeft w:val="0"/>
      <w:marRight w:val="0"/>
      <w:marTop w:val="0"/>
      <w:marBottom w:val="0"/>
      <w:divBdr>
        <w:top w:val="none" w:sz="0" w:space="0" w:color="auto"/>
        <w:left w:val="none" w:sz="0" w:space="0" w:color="auto"/>
        <w:bottom w:val="none" w:sz="0" w:space="0" w:color="auto"/>
        <w:right w:val="none" w:sz="0" w:space="0" w:color="auto"/>
      </w:divBdr>
      <w:divsChild>
        <w:div w:id="1052117553">
          <w:marLeft w:val="0"/>
          <w:marRight w:val="0"/>
          <w:marTop w:val="0"/>
          <w:marBottom w:val="0"/>
          <w:divBdr>
            <w:top w:val="none" w:sz="0" w:space="0" w:color="auto"/>
            <w:left w:val="none" w:sz="0" w:space="0" w:color="auto"/>
            <w:bottom w:val="none" w:sz="0" w:space="0" w:color="auto"/>
            <w:right w:val="none" w:sz="0" w:space="0" w:color="auto"/>
          </w:divBdr>
          <w:divsChild>
            <w:div w:id="1905872810">
              <w:marLeft w:val="0"/>
              <w:marRight w:val="0"/>
              <w:marTop w:val="0"/>
              <w:marBottom w:val="0"/>
              <w:divBdr>
                <w:top w:val="none" w:sz="0" w:space="0" w:color="auto"/>
                <w:left w:val="none" w:sz="0" w:space="0" w:color="auto"/>
                <w:bottom w:val="none" w:sz="0" w:space="0" w:color="auto"/>
                <w:right w:val="none" w:sz="0" w:space="0" w:color="auto"/>
              </w:divBdr>
            </w:div>
            <w:div w:id="13176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Parkash, Om</dc:creator>
  <cp:lastModifiedBy>Bonforte, Lucy</cp:lastModifiedBy>
  <cp:revision>2</cp:revision>
  <cp:lastPrinted>2016-09-20T12:54:00Z</cp:lastPrinted>
  <dcterms:created xsi:type="dcterms:W3CDTF">2021-07-28T11:27:00Z</dcterms:created>
  <dcterms:modified xsi:type="dcterms:W3CDTF">2021-07-28T11:27:00Z</dcterms:modified>
</cp:coreProperties>
</file>